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89"/>
    <w:p>
      <w:pPr>
        <w:pStyle w:val="Heading1"/>
      </w:pPr>
      <w:r>
        <w:t xml:space="preserve">Homiletics Analysis: Psalms 89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89 is one of the most theologically dense and emotionally</w:t>
      </w:r>
      <w:r>
        <w:t xml:space="preserve"> </w:t>
      </w:r>
      <w:r>
        <w:t xml:space="preserve">wrenching psalms in the entire Psalter. Its length (52 verses) and its</w:t>
      </w:r>
      <w:r>
        <w:t xml:space="preserve"> </w:t>
      </w:r>
      <w:r>
        <w:t xml:space="preserve">dramatic internal movement make it exceptional. The psalm opens with a</w:t>
      </w:r>
      <w:r>
        <w:t xml:space="preserve"> </w:t>
      </w:r>
      <w:r>
        <w:t xml:space="preserve">sustained doxological declaration of the LORD’s covenant faithfulness</w:t>
      </w:r>
      <w:r>
        <w:t xml:space="preserve"> </w:t>
      </w:r>
      <w:r>
        <w:t xml:space="preserve">(</w:t>
      </w:r>
      <w:r>
        <w:rPr>
          <w:i/>
          <w:iCs/>
        </w:rPr>
        <w:t xml:space="preserve">hesed</w:t>
      </w:r>
      <w:r>
        <w:t xml:space="preserve">) and His sworn oath to David (vv. 1–18), then rehearses in</w:t>
      </w:r>
      <w:r>
        <w:t xml:space="preserve"> </w:t>
      </w:r>
      <w:r>
        <w:t xml:space="preserve">detail the Davidic covenant — God’s specific promises to David and his</w:t>
      </w:r>
      <w:r>
        <w:t xml:space="preserve"> </w:t>
      </w:r>
      <w:r>
        <w:t xml:space="preserve">dynasty: perpetual kingship, a throne established forever, and an</w:t>
      </w:r>
      <w:r>
        <w:t xml:space="preserve"> </w:t>
      </w:r>
      <w:r>
        <w:t xml:space="preserve">unbreakable oath even in the event of David’s sons’ sin (vv. 19–37).</w:t>
      </w:r>
      <w:r>
        <w:t xml:space="preserve"> </w:t>
      </w:r>
      <w:r>
        <w:t xml:space="preserve">The psalm then pivots with brutal abruptness at verse 38:</w:t>
      </w:r>
      <w:r>
        <w:t xml:space="preserve"> </w:t>
      </w:r>
      <w:r>
        <w:t xml:space="preserve">“But now you</w:t>
      </w:r>
      <w:r>
        <w:t xml:space="preserve"> </w:t>
      </w:r>
      <w:r>
        <w:t xml:space="preserve">have rejected and spurned, you have been very angry with your anointed</w:t>
      </w:r>
      <w:r>
        <w:t xml:space="preserve"> </w:t>
      </w:r>
      <w:r>
        <w:t xml:space="preserve">one.”</w:t>
      </w:r>
      <w:r>
        <w:t xml:space="preserve"> </w:t>
      </w:r>
      <w:r>
        <w:t xml:space="preserve">What follows is an extended lament — raw, unguarded, and nearly</w:t>
      </w:r>
      <w:r>
        <w:t xml:space="preserve"> </w:t>
      </w:r>
      <w:r>
        <w:t xml:space="preserve">accusatory — cataloguing what appears to be the total collapse of the</w:t>
      </w:r>
      <w:r>
        <w:t xml:space="preserve"> </w:t>
      </w:r>
      <w:r>
        <w:t xml:space="preserve">Davidic throne: the king dishonored, the enemy triumphant, the crown</w:t>
      </w:r>
      <w:r>
        <w:t xml:space="preserve"> </w:t>
      </w:r>
      <w:r>
        <w:t xml:space="preserve">cast to the ground, the covenant apparently abandoned (vv. 38–51). The</w:t>
      </w:r>
      <w:r>
        <w:t xml:space="preserve"> </w:t>
      </w:r>
      <w:r>
        <w:t xml:space="preserve">psalm closes with a doxology that reads less as resolution and more as</w:t>
      </w:r>
      <w:r>
        <w:t xml:space="preserve"> </w:t>
      </w:r>
      <w:r>
        <w:t xml:space="preserve">desperate, faith-driven assertion:</w:t>
      </w:r>
      <w:r>
        <w:t xml:space="preserve"> </w:t>
      </w:r>
      <w:r>
        <w:t xml:space="preserve">“Blessed be the LORD forever! Amen</w:t>
      </w:r>
      <w:r>
        <w:t xml:space="preserve"> </w:t>
      </w:r>
      <w:r>
        <w:t xml:space="preserve">and Amen”</w:t>
      </w:r>
      <w:r>
        <w:t xml:space="preserve"> </w:t>
      </w:r>
      <w:r>
        <w:t xml:space="preserve">(v. 52).</w:t>
      </w:r>
    </w:p>
    <w:p>
      <w:pPr>
        <w:pStyle w:val="BodyText"/>
      </w:pPr>
      <w:r>
        <w:t xml:space="preserve">The psalm was composed by Ethan the Ezrahite, one of the renowned wise</w:t>
      </w:r>
      <w:r>
        <w:t xml:space="preserve"> </w:t>
      </w:r>
      <w:r>
        <w:t xml:space="preserve">men of Solomon’s court (1 Kings 4:31). Its historical occasion is most</w:t>
      </w:r>
      <w:r>
        <w:t xml:space="preserve"> </w:t>
      </w:r>
      <w:r>
        <w:t xml:space="preserve">plausibly the catastrophic events surrounding the Babylonian exile — the</w:t>
      </w:r>
      <w:r>
        <w:t xml:space="preserve"> </w:t>
      </w:r>
      <w:r>
        <w:t xml:space="preserve">destruction of Jerusalem and the apparent dissolution of the Davidic</w:t>
      </w:r>
      <w:r>
        <w:t xml:space="preserve"> </w:t>
      </w:r>
      <w:r>
        <w:t xml:space="preserve">monarchy — though some scholars locate it in the context of Rehoboam’s</w:t>
      </w:r>
      <w:r>
        <w:t xml:space="preserve"> </w:t>
      </w:r>
      <w:r>
        <w:t xml:space="preserve">loss of the northern kingdom or a specific military humiliation. In any</w:t>
      </w:r>
      <w:r>
        <w:t xml:space="preserve"> </w:t>
      </w:r>
      <w:r>
        <w:t xml:space="preserve">case, the structural collapse is real, documented, and devastating.</w:t>
      </w:r>
    </w:p>
    <w:p>
      <w:pPr>
        <w:pStyle w:val="BodyText"/>
      </w:pPr>
      <w:r>
        <w:rPr>
          <w:b/>
          <w:bCs/>
        </w:rPr>
        <w:t xml:space="preserve">This Text — Intent</w:t>
      </w:r>
    </w:p>
    <w:p>
      <w:pPr>
        <w:pStyle w:val="BodyText"/>
      </w:pPr>
      <w:r>
        <w:t xml:space="preserve">God’s intent through this psalm is to teach His people how to hold</w:t>
      </w:r>
      <w:r>
        <w:t xml:space="preserve"> </w:t>
      </w:r>
      <w:r>
        <w:t xml:space="preserve">together, in genuine tension, absolute trust in God’s unbreakable</w:t>
      </w:r>
      <w:r>
        <w:t xml:space="preserve"> </w:t>
      </w:r>
      <w:r>
        <w:t xml:space="preserve">covenant faithfulness and honest, unashamed lament when the evidence</w:t>
      </w:r>
      <w:r>
        <w:t xml:space="preserve"> </w:t>
      </w:r>
      <w:r>
        <w:t xml:space="preserve">appears to contradict that faithfulness. The psalm does not resolve the</w:t>
      </w:r>
      <w:r>
        <w:t xml:space="preserve"> </w:t>
      </w:r>
      <w:r>
        <w:t xml:space="preserve">tension — it refuses to. God is training His people in covenant</w:t>
      </w:r>
      <w:r>
        <w:t xml:space="preserve"> </w:t>
      </w:r>
      <w:r>
        <w:t xml:space="preserve">honesty: the faith that does not suppress its grief, the prayer that</w:t>
      </w:r>
      <w:r>
        <w:t xml:space="preserve"> </w:t>
      </w:r>
      <w:r>
        <w:t xml:space="preserve">does not sanitize its complaint, and the trust that clings to God’s sworn</w:t>
      </w:r>
      <w:r>
        <w:t xml:space="preserve"> </w:t>
      </w:r>
      <w:r>
        <w:t xml:space="preserve">oath even when His present actions seem to violate it. The psalm is also</w:t>
      </w:r>
      <w:r>
        <w:t xml:space="preserve"> </w:t>
      </w:r>
      <w:r>
        <w:t xml:space="preserve">a model of how to preach the covenant back to God — to hold the LORD</w:t>
      </w:r>
      <w:r>
        <w:t xml:space="preserve"> </w:t>
      </w:r>
      <w:r>
        <w:t xml:space="preserve">accountable to His own word, not in rebellion, but as the desperate act</w:t>
      </w:r>
      <w:r>
        <w:t xml:space="preserve"> </w:t>
      </w:r>
      <w:r>
        <w:t xml:space="preserve">of covenant faith. In its canonical position, Psalm 89 closes Book III</w:t>
      </w:r>
      <w:r>
        <w:t xml:space="preserve"> </w:t>
      </w:r>
      <w:r>
        <w:t xml:space="preserve">of the Psalter at the point of maximum unresolved tension, setting the</w:t>
      </w:r>
      <w:r>
        <w:t xml:space="preserve"> </w:t>
      </w:r>
      <w:r>
        <w:t xml:space="preserve">stage for Book IV’s answer (Psalms 90–106), which responds to covenant</w:t>
      </w:r>
      <w:r>
        <w:t xml:space="preserve"> </w:t>
      </w:r>
      <w:r>
        <w:t xml:space="preserve">crisis by returning to the LORD’s eternal kingship and the Mosaic</w:t>
      </w:r>
      <w:r>
        <w:t xml:space="preserve"> </w:t>
      </w:r>
      <w:r>
        <w:t xml:space="preserve">foundation of covenant life.</w:t>
      </w:r>
    </w:p>
    <w:p>
      <w:r>
        <w:pict>
          <v:rect style="width:0;height:1.5pt" o:hralign="center" o:hrstd="t" o:hr="t"/>
        </w:pict>
      </w:r>
    </w:p>
    <w:p>
      <w:pPr>
        <w:pStyle w:val="FirstParagraph"/>
      </w:pPr>
      <w:r>
        <w:rPr>
          <w:b/>
          <w:bCs/>
        </w:rPr>
        <w:t xml:space="preserve">Subject Sentence:</w:t>
      </w:r>
      <w:r>
        <w:t xml:space="preserve"> </w:t>
      </w:r>
      <w:r>
        <w:t xml:space="preserve">The psalmist holds God’s sworn covenant faithfulness against the apparent ruin of the Davidic promise — and refuses to let go of either.</w:t>
      </w:r>
    </w:p>
    <w:p>
      <w:r>
        <w:pict>
          <v:rect style="width:0;height:1.5pt" o:hralign="center" o:hrstd="t" o:hr="t"/>
        </w:pict>
      </w:r>
    </w:p>
    <w:p>
      <w:pPr>
        <w:pStyle w:val="FirstParagraph"/>
      </w:pPr>
      <w:r>
        <w:rPr>
          <w:b/>
          <w:bCs/>
        </w:rPr>
        <w:t xml:space="preserve">Primary Claim:</w:t>
      </w:r>
      <w:r>
        <w:t xml:space="preserve"> </w:t>
      </w:r>
      <w:r>
        <w:t xml:space="preserve">God calls His people to hold fast to His sworn covenant promises even when visible circumstances appear to have shattered them — bringing their grief, their confusion, and their protest directly to Him as the highest form of covenant faithfulness, not its failure.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Tension Between Praise and Lament</w:t>
      </w:r>
    </w:p>
    <w:p>
      <w:pPr>
        <w:pStyle w:val="BodyText"/>
      </w:pPr>
      <w:r>
        <w:t xml:space="preserve">The most significant interpretive issue in Psalm 89 is the relationship</w:t>
      </w:r>
      <w:r>
        <w:t xml:space="preserve"> </w:t>
      </w:r>
      <w:r>
        <w:t xml:space="preserve">between its two major movements: the sustained praise of verses 1–37</w:t>
      </w:r>
      <w:r>
        <w:t xml:space="preserve"> </w:t>
      </w:r>
      <w:r>
        <w:t xml:space="preserve">and the anguished lament of verses 38–51. Some readers — particularly</w:t>
      </w:r>
      <w:r>
        <w:t xml:space="preserve"> </w:t>
      </w:r>
      <w:r>
        <w:t xml:space="preserve">from traditions that emphasize positive confession or triumphalistic</w:t>
      </w:r>
      <w:r>
        <w:t xml:space="preserve"> </w:t>
      </w:r>
      <w:r>
        <w:t xml:space="preserve">faith — treat verses 38–51 as a temporary descent that the reader</w:t>
      </w:r>
      <w:r>
        <w:t xml:space="preserve"> </w:t>
      </w:r>
      <w:r>
        <w:t xml:space="preserve">should move through quickly toward resolution. On this reading, the</w:t>
      </w:r>
      <w:r>
        <w:t xml:space="preserve"> </w:t>
      </w:r>
      <w:r>
        <w:t xml:space="preserve">psalm is essentially a problem to be overcome: get past the lament and</w:t>
      </w:r>
      <w:r>
        <w:t xml:space="preserve"> </w:t>
      </w:r>
      <w:r>
        <w:t xml:space="preserve">land on the doxology. This reading must be</w:t>
      </w:r>
      <w:r>
        <w:t xml:space="preserve"> </w:t>
      </w:r>
      <w:r>
        <w:rPr>
          <w:b/>
          <w:bCs/>
        </w:rPr>
        <w:t xml:space="preserve">refuted</w:t>
      </w:r>
      <w:r>
        <w:t xml:space="preserve">. The structure of</w:t>
      </w:r>
      <w:r>
        <w:t xml:space="preserve"> </w:t>
      </w:r>
      <w:r>
        <w:t xml:space="preserve">the psalm does not support it. The lament is not a temporary descent —</w:t>
      </w:r>
      <w:r>
        <w:t xml:space="preserve"> </w:t>
      </w:r>
      <w:r>
        <w:t xml:space="preserve">it is nearly half the psalm, and it is extraordinarily detailed,</w:t>
      </w:r>
      <w:r>
        <w:t xml:space="preserve"> </w:t>
      </w:r>
      <w:r>
        <w:t xml:space="preserve">specific, and unresolved. The closing doxology (v. 52) is a Psalter</w:t>
      </w:r>
      <w:r>
        <w:t xml:space="preserve"> </w:t>
      </w:r>
      <w:r>
        <w:t xml:space="preserve">editorial marker, not a resolution of the psalm’s crisis. The psalm ends</w:t>
      </w:r>
      <w:r>
        <w:t xml:space="preserve"> </w:t>
      </w:r>
      <w:r>
        <w:t xml:space="preserve">without answer. God’s intent is not to model how to move through lament</w:t>
      </w:r>
      <w:r>
        <w:t xml:space="preserve"> </w:t>
      </w:r>
      <w:r>
        <w:t xml:space="preserve">quickly, but how to stay in it faithfully.</w:t>
      </w:r>
    </w:p>
    <w:p>
      <w:pPr>
        <w:pStyle w:val="BodyText"/>
      </w:pPr>
      <w:r>
        <w:rPr>
          <w:b/>
          <w:bCs/>
        </w:rPr>
        <w:t xml:space="preserve">The Davidic Covenant and Its Fulfillment</w:t>
      </w:r>
    </w:p>
    <w:p>
      <w:pPr>
        <w:pStyle w:val="BodyText"/>
      </w:pPr>
      <w:r>
        <w:t xml:space="preserve">A significant difference exists between Dispensational and</w:t>
      </w:r>
      <w:r>
        <w:t xml:space="preserve"> </w:t>
      </w:r>
      <w:r>
        <w:t xml:space="preserve">Reformed/Covenant readings of the Davidic covenant as rehearsed in</w:t>
      </w:r>
      <w:r>
        <w:t xml:space="preserve"> </w:t>
      </w:r>
      <w:r>
        <w:t xml:space="preserve">verses 19–37. Dispensational interpreters typically read these promises</w:t>
      </w:r>
      <w:r>
        <w:t xml:space="preserve"> </w:t>
      </w:r>
      <w:r>
        <w:t xml:space="preserve">as requiring a literal, national, Israelite fulfillment — a physical</w:t>
      </w:r>
      <w:r>
        <w:t xml:space="preserve"> </w:t>
      </w:r>
      <w:r>
        <w:t xml:space="preserve">Davidic king reigning on a restored earthly throne in Jerusalem. On this</w:t>
      </w:r>
      <w:r>
        <w:t xml:space="preserve"> </w:t>
      </w:r>
      <w:r>
        <w:t xml:space="preserve">reading, the psalm’s lament is ultimately about a promise not yet</w:t>
      </w:r>
      <w:r>
        <w:t xml:space="preserve"> </w:t>
      </w:r>
      <w:r>
        <w:t xml:space="preserve">fulfilled in its intended literal form. This reading should be</w:t>
      </w:r>
      <w:r>
        <w:t xml:space="preserve"> </w:t>
      </w:r>
      <w:r>
        <w:rPr>
          <w:b/>
          <w:bCs/>
        </w:rPr>
        <w:t xml:space="preserve">qualified</w:t>
      </w:r>
      <w:r>
        <w:t xml:space="preserve">: it rightly insists that the Davidic covenant is a real,</w:t>
      </w:r>
      <w:r>
        <w:t xml:space="preserve"> </w:t>
      </w:r>
      <w:r>
        <w:t xml:space="preserve">historically-grounded divine oath with genuine content — it cannot be</w:t>
      </w:r>
      <w:r>
        <w:t xml:space="preserve"> </w:t>
      </w:r>
      <w:r>
        <w:t xml:space="preserve">spiritualized away. However, it imports an Israel/Church distinction and</w:t>
      </w:r>
      <w:r>
        <w:t xml:space="preserve"> </w:t>
      </w:r>
      <w:r>
        <w:t xml:space="preserve">a literalism that the New Testament’s own use of this psalm resists.</w:t>
      </w:r>
      <w:r>
        <w:t xml:space="preserve"> </w:t>
      </w:r>
      <w:r>
        <w:t xml:space="preserve">Hebrews 1 and Acts 2:25–36 both read the Davidic covenant as fulfilled</w:t>
      </w:r>
      <w:r>
        <w:t xml:space="preserve"> </w:t>
      </w:r>
      <w:r>
        <w:t xml:space="preserve">— and surpassingly fulfilled — in the person and resurrection of Jesus</w:t>
      </w:r>
      <w:r>
        <w:t xml:space="preserve"> </w:t>
      </w:r>
      <w:r>
        <w:t xml:space="preserve">Christ, the son of David who holds a throne that cannot be shaken</w:t>
      </w:r>
      <w:r>
        <w:t xml:space="preserve"> </w:t>
      </w:r>
      <w:r>
        <w:t xml:space="preserve">because it has been established by resurrection rather than by political</w:t>
      </w:r>
      <w:r>
        <w:t xml:space="preserve"> </w:t>
      </w:r>
      <w:r>
        <w:t xml:space="preserve">continuity. The Reformed reading</w:t>
      </w:r>
      <w:r>
        <w:t xml:space="preserve"> </w:t>
      </w:r>
      <w:r>
        <w:rPr>
          <w:b/>
          <w:bCs/>
        </w:rPr>
        <w:t xml:space="preserve">acknowledges</w:t>
      </w:r>
      <w:r>
        <w:t xml:space="preserve"> </w:t>
      </w:r>
      <w:r>
        <w:t xml:space="preserve">the historical</w:t>
      </w:r>
      <w:r>
        <w:t xml:space="preserve"> </w:t>
      </w:r>
      <w:r>
        <w:t xml:space="preserve">groundedness of the covenant while insisting that its ultimate referent</w:t>
      </w:r>
      <w:r>
        <w:t xml:space="preserve"> </w:t>
      </w:r>
      <w:r>
        <w:t xml:space="preserve">was always the greater Son of David, in whom no lament over a collapsing</w:t>
      </w:r>
      <w:r>
        <w:t xml:space="preserve"> </w:t>
      </w:r>
      <w:r>
        <w:t xml:space="preserve">throne is finally necessary.</w:t>
      </w:r>
    </w:p>
    <w:p>
      <w:pPr>
        <w:pStyle w:val="BodyText"/>
      </w:pPr>
      <w:r>
        <w:rPr>
          <w:b/>
          <w:bCs/>
        </w:rPr>
        <w:t xml:space="preserve">The Question of Divine Faithlessness</w:t>
      </w:r>
    </w:p>
    <w:p>
      <w:pPr>
        <w:pStyle w:val="BodyText"/>
      </w:pPr>
      <w:r>
        <w:t xml:space="preserve">A pastoral-theological issue arises in verses 38–45, where the psalmist</w:t>
      </w:r>
      <w:r>
        <w:t xml:space="preserve"> </w:t>
      </w:r>
      <w:r>
        <w:t xml:space="preserve">appears to accuse God of violating His covenant:</w:t>
      </w:r>
      <w:r>
        <w:t xml:space="preserve"> </w:t>
      </w:r>
      <w:r>
        <w:t xml:space="preserve">“You have renounced the</w:t>
      </w:r>
      <w:r>
        <w:t xml:space="preserve"> </w:t>
      </w:r>
      <w:r>
        <w:t xml:space="preserve">covenant with your servant”</w:t>
      </w:r>
      <w:r>
        <w:t xml:space="preserve"> </w:t>
      </w:r>
      <w:r>
        <w:t xml:space="preserve">(v. 39). Some interpreters from traditions</w:t>
      </w:r>
      <w:r>
        <w:t xml:space="preserve"> </w:t>
      </w:r>
      <w:r>
        <w:t xml:space="preserve">that emphasize divine immutability or sovereignty flatten this</w:t>
      </w:r>
      <w:r>
        <w:t xml:space="preserve"> </w:t>
      </w:r>
      <w:r>
        <w:t xml:space="preserve">language — treating it as merely rhetorical or as the psalmist’s</w:t>
      </w:r>
      <w:r>
        <w:t xml:space="preserve"> </w:t>
      </w:r>
      <w:r>
        <w:t xml:space="preserve">momentary lapse in faith. This reading should be</w:t>
      </w:r>
      <w:r>
        <w:t xml:space="preserve"> </w:t>
      </w:r>
      <w:r>
        <w:rPr>
          <w:b/>
          <w:bCs/>
        </w:rPr>
        <w:t xml:space="preserve">qualified</w:t>
      </w:r>
      <w:r>
        <w:t xml:space="preserve">. The</w:t>
      </w:r>
      <w:r>
        <w:t xml:space="preserve"> </w:t>
      </w:r>
      <w:r>
        <w:t xml:space="preserve">language is indeed hyperbolic in the specific sense that the psalmist is</w:t>
      </w:r>
      <w:r>
        <w:t xml:space="preserve"> </w:t>
      </w:r>
      <w:r>
        <w:t xml:space="preserve">not making a theological statement that God has literally broken His</w:t>
      </w:r>
      <w:r>
        <w:t xml:space="preserve"> </w:t>
      </w:r>
      <w:r>
        <w:t xml:space="preserve">covenant — the psalm’s opening makes clear he knows better. But the</w:t>
      </w:r>
      <w:r>
        <w:t xml:space="preserve"> </w:t>
      </w:r>
      <w:r>
        <w:t xml:space="preserve">language is not merely rhetorical, and it is not a lapse. It is</w:t>
      </w:r>
      <w:r>
        <w:t xml:space="preserve"> </w:t>
      </w:r>
      <w:r>
        <w:t xml:space="preserve">covenantally permissible speech — the psalmist is doing what covenant</w:t>
      </w:r>
      <w:r>
        <w:t xml:space="preserve"> </w:t>
      </w:r>
      <w:r>
        <w:t xml:space="preserve">partners do when the senior partner appears to have defaulted: stating</w:t>
      </w:r>
      <w:r>
        <w:t xml:space="preserve"> </w:t>
      </w:r>
      <w:r>
        <w:t xml:space="preserve">the case plainly, forcefully, and without polite evasion. The Reformed</w:t>
      </w:r>
      <w:r>
        <w:t xml:space="preserve"> </w:t>
      </w:r>
      <w:r>
        <w:t xml:space="preserve">reading, following Calvin, honors the full force of this language as</w:t>
      </w:r>
      <w:r>
        <w:t xml:space="preserve"> </w:t>
      </w:r>
      <w:r>
        <w:t xml:space="preserve">legitimate covenant prayer while insisting that the psalmist’s</w:t>
      </w:r>
      <w:r>
        <w:t xml:space="preserve"> </w:t>
      </w:r>
      <w:r>
        <w:t xml:space="preserve">theological framework (God’s oath is unbreakable) never wavers even as</w:t>
      </w:r>
      <w:r>
        <w:t xml:space="preserve"> </w:t>
      </w:r>
      <w:r>
        <w:t xml:space="preserve">his experiential complaint is unsparing.</w:t>
      </w:r>
    </w:p>
    <w:p>
      <w:pPr>
        <w:pStyle w:val="BodyText"/>
      </w:pPr>
      <w:r>
        <w:rPr>
          <w:b/>
          <w:bCs/>
        </w:rPr>
        <w:t xml:space="preserve">Moralistic Reduction</w:t>
      </w:r>
    </w:p>
    <w:p>
      <w:pPr>
        <w:pStyle w:val="BodyText"/>
      </w:pPr>
      <w:r>
        <w:t xml:space="preserve">There is a recurring temptation, especially in application, to reduce</w:t>
      </w:r>
      <w:r>
        <w:t xml:space="preserve"> </w:t>
      </w:r>
      <w:r>
        <w:t xml:space="preserve">this psalm to a lesson in</w:t>
      </w:r>
      <w:r>
        <w:t xml:space="preserve"> </w:t>
      </w:r>
      <w:r>
        <w:t xml:space="preserve">“how to pray”</w:t>
      </w:r>
      <w:r>
        <w:t xml:space="preserve"> </w:t>
      </w:r>
      <w:r>
        <w:t xml:space="preserve">or</w:t>
      </w:r>
      <w:r>
        <w:t xml:space="preserve"> </w:t>
      </w:r>
      <w:r>
        <w:t xml:space="preserve">“how to handle suffering”</w:t>
      </w:r>
      <w:r>
        <w:t xml:space="preserve"> </w:t>
      </w:r>
      <w:r>
        <w:t xml:space="preserve">—</w:t>
      </w:r>
      <w:r>
        <w:t xml:space="preserve"> </w:t>
      </w:r>
      <w:r>
        <w:t xml:space="preserve">importing a therapeutic or practical frame that converts God’s covenant</w:t>
      </w:r>
      <w:r>
        <w:t xml:space="preserve"> </w:t>
      </w:r>
      <w:r>
        <w:t xml:space="preserve">faithfulness into background context for human technique. This reading</w:t>
      </w:r>
      <w:r>
        <w:t xml:space="preserve"> </w:t>
      </w:r>
      <w:r>
        <w:t xml:space="preserve">must be</w:t>
      </w:r>
      <w:r>
        <w:t xml:space="preserve"> </w:t>
      </w:r>
      <w:r>
        <w:rPr>
          <w:b/>
          <w:bCs/>
        </w:rPr>
        <w:t xml:space="preserve">refuted</w:t>
      </w:r>
      <w:r>
        <w:t xml:space="preserve">. The psalm is not primarily about the psalmist’s</w:t>
      </w:r>
      <w:r>
        <w:t xml:space="preserve"> </w:t>
      </w:r>
      <w:r>
        <w:t xml:space="preserve">prayer method. It is about God’s sworn oath and the apparent crisis that</w:t>
      </w:r>
      <w:r>
        <w:t xml:space="preserve"> </w:t>
      </w:r>
      <w:r>
        <w:t xml:space="preserve">oath has entered. The psalmist’s lament is the form of his covenant</w:t>
      </w:r>
      <w:r>
        <w:t xml:space="preserve"> </w:t>
      </w:r>
      <w:r>
        <w:t xml:space="preserve">faith, not a subject in its own right. Applications that center on</w:t>
      </w:r>
      <w:r>
        <w:t xml:space="preserve"> </w:t>
      </w:r>
      <w:r>
        <w:t xml:space="preserve">“learning to be honest in prayer”</w:t>
      </w:r>
      <w:r>
        <w:t xml:space="preserve"> </w:t>
      </w:r>
      <w:r>
        <w:t xml:space="preserve">without grounding that honesty in the</w:t>
      </w:r>
      <w:r>
        <w:t xml:space="preserve"> </w:t>
      </w:r>
      <w:r>
        <w:t xml:space="preserve">specific content of God’s covenant promise will produce therapeutic</w:t>
      </w:r>
      <w:r>
        <w:t xml:space="preserve"> </w:t>
      </w:r>
      <w:r>
        <w:t xml:space="preserve">religion rather than covenant faith.</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2 Samuel 7:8–16</w:t>
      </w:r>
      <w:r>
        <w:t xml:space="preserve"> </w:t>
      </w:r>
      <w:r>
        <w:t xml:space="preserve">— The Davidic covenant in its original form: God’s</w:t>
      </w:r>
      <w:r>
        <w:t xml:space="preserve"> </w:t>
      </w:r>
      <w:r>
        <w:t xml:space="preserve">sworn oath to establish David’s throne forever, the promise that even</w:t>
      </w:r>
      <w:r>
        <w:t xml:space="preserve"> </w:t>
      </w:r>
      <w:r>
        <w:t xml:space="preserve">David’s sons’ sin will not revoke the covenant. Psalm 89 is a</w:t>
      </w:r>
      <w:r>
        <w:t xml:space="preserve"> </w:t>
      </w:r>
      <w:r>
        <w:t xml:space="preserve">sustained meditation on this passage, making 2 Samuel 7 its direct</w:t>
      </w:r>
      <w:r>
        <w:t xml:space="preserve"> </w:t>
      </w:r>
      <w:r>
        <w:t xml:space="preserve">canonical anchor.</w:t>
      </w:r>
    </w:p>
    <w:p>
      <w:pPr>
        <w:numPr>
          <w:ilvl w:val="0"/>
          <w:numId w:val="1001"/>
        </w:numPr>
      </w:pPr>
      <w:r>
        <w:rPr>
          <w:b/>
          <w:bCs/>
        </w:rPr>
        <w:t xml:space="preserve">Acts 2:25–36</w:t>
      </w:r>
      <w:r>
        <w:t xml:space="preserve"> </w:t>
      </w:r>
      <w:r>
        <w:t xml:space="preserve">— Peter’s Pentecost sermon reads Psalm 16 and the</w:t>
      </w:r>
      <w:r>
        <w:t xml:space="preserve"> </w:t>
      </w:r>
      <w:r>
        <w:t xml:space="preserve">Davidic covenant through the lens of resurrection:</w:t>
      </w:r>
      <w:r>
        <w:t xml:space="preserve"> </w:t>
      </w:r>
      <w:r>
        <w:t xml:space="preserve">“David… was a</w:t>
      </w:r>
      <w:r>
        <w:t xml:space="preserve"> </w:t>
      </w:r>
      <w:r>
        <w:t xml:space="preserve">prophet and knew that God had sworn with an oath to him that he would</w:t>
      </w:r>
      <w:r>
        <w:t xml:space="preserve"> </w:t>
      </w:r>
      <w:r>
        <w:t xml:space="preserve">set one of his descendants on his throne. Foreseeing this, he spoke</w:t>
      </w:r>
      <w:r>
        <w:t xml:space="preserve"> </w:t>
      </w:r>
      <w:r>
        <w:t xml:space="preserve">about the resurrection of the Messiah.”</w:t>
      </w:r>
      <w:r>
        <w:t xml:space="preserve"> </w:t>
      </w:r>
      <w:r>
        <w:t xml:space="preserve">The lament of Psalm 89 is</w:t>
      </w:r>
      <w:r>
        <w:t xml:space="preserve"> </w:t>
      </w:r>
      <w:r>
        <w:t xml:space="preserve">answered not by political restoration but by a resurrection that places</w:t>
      </w:r>
      <w:r>
        <w:t xml:space="preserve"> </w:t>
      </w:r>
      <w:r>
        <w:t xml:space="preserve">the son of David on an unshakeable throne.</w:t>
      </w:r>
    </w:p>
    <w:p>
      <w:pPr>
        <w:numPr>
          <w:ilvl w:val="0"/>
          <w:numId w:val="1001"/>
        </w:numPr>
      </w:pPr>
      <w:r>
        <w:rPr>
          <w:b/>
          <w:bCs/>
        </w:rPr>
        <w:t xml:space="preserve">Hebrews 1:5–14</w:t>
      </w:r>
      <w:r>
        <w:t xml:space="preserve"> </w:t>
      </w:r>
      <w:r>
        <w:t xml:space="preserve">— The Father’s address to the Son draws on</w:t>
      </w:r>
      <w:r>
        <w:t xml:space="preserve"> </w:t>
      </w:r>
      <w:r>
        <w:t xml:space="preserve">Davidic covenant language to establish Christ’s eternal sonship and</w:t>
      </w:r>
      <w:r>
        <w:t xml:space="preserve"> </w:t>
      </w:r>
      <w:r>
        <w:t xml:space="preserve">unassailable kingship. What Psalm 89 holds as a promise under siege,</w:t>
      </w:r>
      <w:r>
        <w:t xml:space="preserve"> </w:t>
      </w:r>
      <w:r>
        <w:t xml:space="preserve">Hebrews 1 declares as accomplished fact.</w:t>
      </w:r>
    </w:p>
    <w:p>
      <w:pPr>
        <w:numPr>
          <w:ilvl w:val="0"/>
          <w:numId w:val="1001"/>
        </w:numPr>
      </w:pPr>
      <w:r>
        <w:rPr>
          <w:b/>
          <w:bCs/>
        </w:rPr>
        <w:t xml:space="preserve">Romans 8:31–39</w:t>
      </w:r>
      <w:r>
        <w:t xml:space="preserve"> </w:t>
      </w:r>
      <w:r>
        <w:t xml:space="preserve">— Paul’s climactic question —</w:t>
      </w:r>
      <w:r>
        <w:t xml:space="preserve"> </w:t>
      </w:r>
      <w:r>
        <w:t xml:space="preserve">“Who shall separate</w:t>
      </w:r>
      <w:r>
        <w:t xml:space="preserve"> </w:t>
      </w:r>
      <w:r>
        <w:t xml:space="preserve">us from the love of God?”</w:t>
      </w:r>
      <w:r>
        <w:t xml:space="preserve"> </w:t>
      </w:r>
      <w:r>
        <w:t xml:space="preserve">— shares the same covenant logic as Psalm</w:t>
      </w:r>
      <w:r>
        <w:t xml:space="preserve"> </w:t>
      </w:r>
      <w:r>
        <w:t xml:space="preserve">89’s opening declaration: the LORD’s</w:t>
      </w:r>
      <w:r>
        <w:t xml:space="preserve"> </w:t>
      </w:r>
      <w:r>
        <w:rPr>
          <w:i/>
          <w:iCs/>
        </w:rPr>
        <w:t xml:space="preserve">hesed</w:t>
      </w:r>
      <w:r>
        <w:t xml:space="preserve"> </w:t>
      </w:r>
      <w:r>
        <w:t xml:space="preserve">is foundational and</w:t>
      </w:r>
      <w:r>
        <w:t xml:space="preserve"> </w:t>
      </w:r>
      <w:r>
        <w:t xml:space="preserve">cannot ultimately be overthrown. Paul’s answer in the new covenant is</w:t>
      </w:r>
      <w:r>
        <w:t xml:space="preserve"> </w:t>
      </w:r>
      <w:r>
        <w:t xml:space="preserve">what Psalm 89 waits for.</w:t>
      </w:r>
    </w:p>
    <w:p>
      <w:pPr>
        <w:numPr>
          <w:ilvl w:val="0"/>
          <w:numId w:val="1001"/>
        </w:numPr>
      </w:pPr>
      <w:r>
        <w:rPr>
          <w:b/>
          <w:bCs/>
        </w:rPr>
        <w:t xml:space="preserve">Lamentations 3:19–33</w:t>
      </w:r>
      <w:r>
        <w:t xml:space="preserve"> </w:t>
      </w:r>
      <w:r>
        <w:t xml:space="preserve">—</w:t>
      </w:r>
      <w:r>
        <w:t xml:space="preserve"> </w:t>
      </w:r>
      <w:r>
        <w:t xml:space="preserve">“I remember my affliction and my</w:t>
      </w:r>
      <w:r>
        <w:t xml:space="preserve"> </w:t>
      </w:r>
      <w:r>
        <w:t xml:space="preserve">wandering… Yet this I call to mind and therefore I have hope: Because</w:t>
      </w:r>
      <w:r>
        <w:t xml:space="preserve"> </w:t>
      </w:r>
      <w:r>
        <w:t xml:space="preserve">of the LORD’s great love we are not consumed, for his compassions never</w:t>
      </w:r>
      <w:r>
        <w:t xml:space="preserve"> </w:t>
      </w:r>
      <w:r>
        <w:t xml:space="preserve">fail.”</w:t>
      </w:r>
      <w:r>
        <w:t xml:space="preserve"> </w:t>
      </w:r>
      <w:r>
        <w:t xml:space="preserve">Jeremiah holds the same tension as Psalm 89 — covenant</w:t>
      </w:r>
      <w:r>
        <w:t xml:space="preserve"> </w:t>
      </w:r>
      <w:r>
        <w:t xml:space="preserve">faithfulness asserted against visible ruin — showing the canonical</w:t>
      </w:r>
      <w:r>
        <w:t xml:space="preserve"> </w:t>
      </w:r>
      <w:r>
        <w:t xml:space="preserve">pattern of faith that laments without abandoning its theological</w:t>
      </w:r>
      <w:r>
        <w:t xml:space="preserve"> </w:t>
      </w:r>
      <w:r>
        <w:t xml:space="preserve">ground.</w:t>
      </w:r>
    </w:p>
    <w:p>
      <w:r>
        <w:pict>
          <v:rect style="width:0;height:1.5pt" o:hralign="center" o:hrstd="t" o:hr="t"/>
        </w:pict>
      </w:r>
    </w:p>
    <w:p>
      <w:pPr>
        <w:pStyle w:val="FirstParagraph"/>
      </w:pPr>
      <w:r>
        <w:rPr>
          <w:b/>
          <w:bCs/>
        </w:rPr>
        <w:t xml:space="preserve">Aim:</w:t>
      </w:r>
      <w:r>
        <w:t xml:space="preserve"> </w:t>
      </w:r>
      <w:r>
        <w:t xml:space="preserve">To show that God’s people are called to bring their most painful</w:t>
      </w:r>
      <w:r>
        <w:t xml:space="preserve"> </w:t>
      </w:r>
      <w:r>
        <w:t xml:space="preserve">covenant confusion — not their sanitized faith — to the LORD, trusting</w:t>
      </w:r>
      <w:r>
        <w:t xml:space="preserve"> </w:t>
      </w:r>
      <w:r>
        <w:t xml:space="preserve">that His sworn oath holds precisely when visible evidence most questions it.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psalmist declares his intention: to sing of the LORD’s</w:t>
            </w:r>
            <w:r>
              <w:t xml:space="preserve"> </w:t>
            </w:r>
            <w:r>
              <w:rPr>
                <w:i/>
                <w:iCs/>
              </w:rPr>
              <w:t xml:space="preserve">hesed</w:t>
            </w:r>
            <w:r>
              <w:t xml:space="preserve"> </w:t>
            </w:r>
            <w:r>
              <w:t xml:space="preserve">and faithfulness forever; he affirms that God’s faithfulness is established in the heavens.</w:t>
            </w:r>
          </w:p>
        </w:tc>
        <w:tc>
          <w:tcPr/>
          <w:p>
            <w:pPr>
              <w:pStyle w:val="Compact"/>
            </w:pPr>
            <w:r>
              <w:t xml:space="preserve">Opening vow of praise;</w:t>
            </w:r>
            <w:r>
              <w:t xml:space="preserve"> </w:t>
            </w:r>
            <w:r>
              <w:rPr>
                <w:i/>
                <w:iCs/>
              </w:rPr>
              <w:t xml:space="preserve">hesed</w:t>
            </w:r>
            <w:r>
              <w:t xml:space="preserve"> </w:t>
            </w:r>
            <w:r>
              <w:t xml:space="preserve">(covenant love/faithfulness) is the controlling term for the entire psalm — appearing at vv. 1, 2, 14, 24, 28, 33, 49.</w:t>
            </w:r>
          </w:p>
        </w:tc>
      </w:tr>
      <w:tr>
        <w:tc>
          <w:tcPr/>
          <w:p>
            <w:pPr>
              <w:pStyle w:val="Compact"/>
            </w:pPr>
            <w:r>
              <w:t xml:space="preserve">3–4</w:t>
            </w:r>
          </w:p>
        </w:tc>
        <w:tc>
          <w:tcPr/>
          <w:p>
            <w:pPr>
              <w:pStyle w:val="Compact"/>
            </w:pPr>
            <w:r>
              <w:t xml:space="preserve">God speaks (first direct divine speech):</w:t>
            </w:r>
            <w:r>
              <w:t xml:space="preserve"> </w:t>
            </w:r>
            <w:r>
              <w:t xml:space="preserve">“I have made a covenant with my chosen one, I have sworn to David my servant: I will establish your offspring forever and build your throne for all generations.”</w:t>
            </w:r>
          </w:p>
        </w:tc>
        <w:tc>
          <w:tcPr/>
          <w:p>
            <w:pPr>
              <w:pStyle w:val="Compact"/>
            </w:pPr>
            <w:r>
              <w:t xml:space="preserve">The Davidic covenant stated in God’s own voice — sets the theological ground against which the lament of vv. 38–51 will be measured.</w:t>
            </w:r>
          </w:p>
        </w:tc>
      </w:tr>
      <w:tr>
        <w:tc>
          <w:tcPr/>
          <w:p>
            <w:pPr>
              <w:pStyle w:val="Compact"/>
            </w:pPr>
            <w:r>
              <w:t xml:space="preserve">5–8</w:t>
            </w:r>
          </w:p>
        </w:tc>
        <w:tc>
          <w:tcPr/>
          <w:p>
            <w:pPr>
              <w:pStyle w:val="Compact"/>
            </w:pPr>
            <w:r>
              <w:t xml:space="preserve">The heavenly assembly praises the LORD for His faithfulness; no one in heaven compares to Him; He is greatly feared in the council of the holy ones.</w:t>
            </w:r>
          </w:p>
        </w:tc>
        <w:tc>
          <w:tcPr/>
          <w:p>
            <w:pPr>
              <w:pStyle w:val="Compact"/>
            </w:pPr>
            <w:r>
              <w:t xml:space="preserve">The cosmic scope of God’s faithfulness: not merely Israel’s God but Lord of the heavenly hosts. Strengthens the foundation before application to the earthly crisis.</w:t>
            </w:r>
          </w:p>
        </w:tc>
      </w:tr>
      <w:tr>
        <w:tc>
          <w:tcPr/>
          <w:p>
            <w:pPr>
              <w:pStyle w:val="Compact"/>
            </w:pPr>
            <w:r>
              <w:t xml:space="preserve">9–13</w:t>
            </w:r>
          </w:p>
        </w:tc>
        <w:tc>
          <w:tcPr/>
          <w:p>
            <w:pPr>
              <w:pStyle w:val="Compact"/>
            </w:pPr>
            <w:r>
              <w:t xml:space="preserve">The LORD rules the sea, crushes Rahab (the chaos monster/Egypt), scatters His enemies; the world and all it contains belong to Him.</w:t>
            </w:r>
          </w:p>
        </w:tc>
        <w:tc>
          <w:tcPr/>
          <w:p>
            <w:pPr>
              <w:pStyle w:val="Compact"/>
            </w:pPr>
            <w:r>
              <w:t xml:space="preserve">Creation sovereignty: Tabor and Hermon, north and south, shout for joy at His name. The God who controls creation has made this covenant.</w:t>
            </w:r>
          </w:p>
        </w:tc>
      </w:tr>
      <w:tr>
        <w:tc>
          <w:tcPr/>
          <w:p>
            <w:pPr>
              <w:pStyle w:val="Compact"/>
            </w:pPr>
            <w:r>
              <w:t xml:space="preserve">14</w:t>
            </w:r>
          </w:p>
        </w:tc>
        <w:tc>
          <w:tcPr/>
          <w:p>
            <w:pPr>
              <w:pStyle w:val="Compact"/>
            </w:pPr>
            <w:r>
              <w:t xml:space="preserve">“Righteousness and justice are the foundation of your throne; steadfast love and faithfulness go before you.”</w:t>
            </w:r>
          </w:p>
        </w:tc>
        <w:tc>
          <w:tcPr/>
          <w:p>
            <w:pPr>
              <w:pStyle w:val="Compact"/>
            </w:pPr>
            <w:r>
              <w:t xml:space="preserve">Pivotal theological statement: God’s throne rests on</w:t>
            </w:r>
            <w:r>
              <w:t xml:space="preserve"> </w:t>
            </w:r>
            <w:r>
              <w:rPr>
                <w:i/>
                <w:iCs/>
              </w:rPr>
              <w:t xml:space="preserve">hesed</w:t>
            </w:r>
            <w:r>
              <w:t xml:space="preserve"> </w:t>
            </w:r>
            <w:r>
              <w:t xml:space="preserve">and</w:t>
            </w:r>
            <w:r>
              <w:t xml:space="preserve"> </w:t>
            </w:r>
            <w:r>
              <w:rPr>
                <w:i/>
                <w:iCs/>
              </w:rPr>
              <w:t xml:space="preserve">emet</w:t>
            </w:r>
            <w:r>
              <w:t xml:space="preserve"> </w:t>
            </w:r>
            <w:r>
              <w:t xml:space="preserve">(faithfulness). This directly sets up the crisis of v. 38 — what happens when the throne looks like it has collapsed?</w:t>
            </w:r>
          </w:p>
        </w:tc>
      </w:tr>
      <w:tr>
        <w:tc>
          <w:tcPr/>
          <w:p>
            <w:pPr>
              <w:pStyle w:val="Compact"/>
            </w:pPr>
            <w:r>
              <w:t xml:space="preserve">15–18</w:t>
            </w:r>
          </w:p>
        </w:tc>
        <w:tc>
          <w:tcPr/>
          <w:p>
            <w:pPr>
              <w:pStyle w:val="Compact"/>
            </w:pPr>
            <w:r>
              <w:t xml:space="preserve">Blessed are those who know the festal shout; they walk in the light of the LORD’s face; He is their glory and strength; Israel’s shield belongs to the LORD.</w:t>
            </w:r>
          </w:p>
        </w:tc>
        <w:tc>
          <w:tcPr/>
          <w:p>
            <w:pPr>
              <w:pStyle w:val="Compact"/>
            </w:pPr>
            <w:r>
              <w:t xml:space="preserve">Corporate blessing of the covenant people; the king’s strength derives from the LORD.</w:t>
            </w:r>
          </w:p>
        </w:tc>
      </w:tr>
      <w:tr>
        <w:tc>
          <w:tcPr/>
          <w:p>
            <w:pPr>
              <w:pStyle w:val="Compact"/>
            </w:pPr>
            <w:r>
              <w:t xml:space="preserve">19–21</w:t>
            </w:r>
          </w:p>
        </w:tc>
        <w:tc>
          <w:tcPr/>
          <w:p>
            <w:pPr>
              <w:pStyle w:val="Compact"/>
            </w:pPr>
            <w:r>
              <w:t xml:space="preserve">God speaks again (extended covenant speech begins):</w:t>
            </w:r>
            <w:r>
              <w:t xml:space="preserve"> </w:t>
            </w:r>
            <w:r>
              <w:t xml:space="preserve">“I have found David my servant; with my holy oil I have anointed him.”</w:t>
            </w:r>
          </w:p>
        </w:tc>
        <w:tc>
          <w:tcPr/>
          <w:p>
            <w:pPr>
              <w:pStyle w:val="Compact"/>
            </w:pPr>
            <w:r>
              <w:t xml:space="preserve">Second divine speech unit, much longer (vv. 19–37). God rehearses the Davidic covenant in His own words — reinforcing its unilateral, oath-bound character.</w:t>
            </w:r>
          </w:p>
        </w:tc>
      </w:tr>
      <w:tr>
        <w:tc>
          <w:tcPr/>
          <w:p>
            <w:pPr>
              <w:pStyle w:val="Compact"/>
            </w:pPr>
            <w:r>
              <w:t xml:space="preserve">22–25</w:t>
            </w:r>
          </w:p>
        </w:tc>
        <w:tc>
          <w:tcPr/>
          <w:p>
            <w:pPr>
              <w:pStyle w:val="Compact"/>
            </w:pPr>
            <w:r>
              <w:t xml:space="preserve">God promises David: no enemy will outwit him, no wicked man will afflict him, God will crush his foes; His faithfulness and</w:t>
            </w:r>
            <w:r>
              <w:t xml:space="preserve"> </w:t>
            </w:r>
            <w:r>
              <w:rPr>
                <w:i/>
                <w:iCs/>
              </w:rPr>
              <w:t xml:space="preserve">hesed</w:t>
            </w:r>
            <w:r>
              <w:t xml:space="preserve"> </w:t>
            </w:r>
            <w:r>
              <w:t xml:space="preserve">will be with him, and his horn shall be exalted.</w:t>
            </w:r>
          </w:p>
        </w:tc>
        <w:tc>
          <w:tcPr/>
          <w:p>
            <w:pPr>
              <w:pStyle w:val="Compact"/>
            </w:pPr>
            <w:r>
              <w:t xml:space="preserve">The promises are specific and comprehensive: military protection, divine companionship, exaltation. Each promise will be directly contradicted in vv. 38–45.</w:t>
            </w:r>
          </w:p>
        </w:tc>
      </w:tr>
      <w:tr>
        <w:tc>
          <w:tcPr/>
          <w:p>
            <w:pPr>
              <w:pStyle w:val="Compact"/>
            </w:pPr>
            <w:r>
              <w:t xml:space="preserve">26–27</w:t>
            </w:r>
          </w:p>
        </w:tc>
        <w:tc>
          <w:tcPr/>
          <w:p>
            <w:pPr>
              <w:pStyle w:val="Compact"/>
            </w:pPr>
            <w:r>
              <w:t xml:space="preserve">David shall call God</w:t>
            </w:r>
            <w:r>
              <w:t xml:space="preserve"> </w:t>
            </w:r>
            <w:r>
              <w:t xml:space="preserve">“my Father, my God, my Rock of salvation”</w:t>
            </w:r>
            <w:r>
              <w:t xml:space="preserve">; God will make him the firstborn, the highest of the kings of the earth.</w:t>
            </w:r>
          </w:p>
        </w:tc>
        <w:tc>
          <w:tcPr/>
          <w:p>
            <w:pPr>
              <w:pStyle w:val="Compact"/>
            </w:pPr>
            <w:r>
              <w:t xml:space="preserve">Filial adoption language — king as God’s son. This finds its fullest meaning in Christ (Hebrews 1:5).</w:t>
            </w:r>
          </w:p>
        </w:tc>
      </w:tr>
      <w:tr>
        <w:tc>
          <w:tcPr/>
          <w:p>
            <w:pPr>
              <w:pStyle w:val="Compact"/>
            </w:pPr>
            <w:r>
              <w:t xml:space="preserve">28–29</w:t>
            </w:r>
          </w:p>
        </w:tc>
        <w:tc>
          <w:tcPr/>
          <w:p>
            <w:pPr>
              <w:pStyle w:val="Compact"/>
            </w:pPr>
            <w:r>
              <w:t xml:space="preserve">“My steadfast love I will keep for him forever, and my covenant will stand firm for him. I will establish his offspring forever and his throne as the days of the heavens.”</w:t>
            </w:r>
          </w:p>
        </w:tc>
        <w:tc>
          <w:tcPr/>
          <w:p>
            <w:pPr>
              <w:pStyle w:val="Compact"/>
            </w:pPr>
            <w:r>
              <w:t xml:space="preserve">The most absolute statement of covenant permanence in the psalm.</w:t>
            </w:r>
          </w:p>
        </w:tc>
      </w:tr>
      <w:tr>
        <w:tc>
          <w:tcPr/>
          <w:p>
            <w:pPr>
              <w:pStyle w:val="Compact"/>
            </w:pPr>
            <w:r>
              <w:t xml:space="preserve">30–32</w:t>
            </w:r>
          </w:p>
        </w:tc>
        <w:tc>
          <w:tcPr/>
          <w:p>
            <w:pPr>
              <w:pStyle w:val="Compact"/>
            </w:pPr>
            <w:r>
              <w:t xml:space="preserve">If David’s sons forsake God’s law and violate His statutes, God will punish them with the rod — the covenant discipline.</w:t>
            </w:r>
          </w:p>
        </w:tc>
        <w:tc>
          <w:tcPr/>
          <w:p>
            <w:pPr>
              <w:pStyle w:val="Compact"/>
            </w:pPr>
            <w:r>
              <w:t xml:space="preserve">The covenant is unconditional in its ultimate persistence but conditional in its administration of blessing — the children can be disciplined.</w:t>
            </w:r>
          </w:p>
        </w:tc>
      </w:tr>
      <w:tr>
        <w:tc>
          <w:tcPr/>
          <w:p>
            <w:pPr>
              <w:pStyle w:val="Compact"/>
            </w:pPr>
            <w:r>
              <w:t xml:space="preserve">33–37</w:t>
            </w:r>
          </w:p>
        </w:tc>
        <w:tc>
          <w:tcPr/>
          <w:p>
            <w:pPr>
              <w:pStyle w:val="Compact"/>
            </w:pPr>
            <w:r>
              <w:t xml:space="preserve">But:</w:t>
            </w:r>
            <w:r>
              <w:t xml:space="preserve"> </w:t>
            </w:r>
            <w:r>
              <w:t xml:space="preserve">“I will not remove from him my steadfast love or be false to my faithfulness. I will not violate my covenant or alter what has gone from my lips.”</w:t>
            </w:r>
            <w:r>
              <w:t xml:space="preserve"> </w:t>
            </w:r>
            <w:r>
              <w:t xml:space="preserve">God swears by His own holiness: David’s throne will be as enduring as the sun and moon.</w:t>
            </w:r>
          </w:p>
        </w:tc>
        <w:tc>
          <w:tcPr/>
          <w:p>
            <w:pPr>
              <w:pStyle w:val="Compact"/>
            </w:pPr>
            <w:r>
              <w:t xml:space="preserve">The absolute floor: discipline yes, revocation no. Sworn by God’s holiness. The sun-and-moon comparison makes the covenant as permanent as the created order. This makes v. 38’s</w:t>
            </w:r>
            <w:r>
              <w:t xml:space="preserve"> </w:t>
            </w:r>
            <w:r>
              <w:t xml:space="preserve">“But now…”</w:t>
            </w:r>
            <w:r>
              <w:t xml:space="preserve"> </w:t>
            </w:r>
            <w:r>
              <w:t xml:space="preserve">all the more shattering.</w:t>
            </w:r>
          </w:p>
        </w:tc>
      </w:tr>
      <w:tr>
        <w:tc>
          <w:tcPr/>
          <w:p>
            <w:pPr>
              <w:pStyle w:val="Compact"/>
            </w:pPr>
            <w:r>
              <w:t xml:space="preserve">38</w:t>
            </w:r>
          </w:p>
        </w:tc>
        <w:tc>
          <w:tcPr/>
          <w:p>
            <w:pPr>
              <w:pStyle w:val="Compact"/>
            </w:pPr>
            <w:r>
              <w:t xml:space="preserve">“But now you have rejected and spurned, you have been very angry with your anointed one.”</w:t>
            </w:r>
          </w:p>
        </w:tc>
        <w:tc>
          <w:tcPr/>
          <w:p>
            <w:pPr>
              <w:pStyle w:val="Compact"/>
            </w:pPr>
            <w:r>
              <w:t xml:space="preserve">The great pivot. The single most dramatic verse in the psalm. Every promise of vv. 19–37 is now placed in apparent direct contradiction by God’s own actions.</w:t>
            </w:r>
          </w:p>
        </w:tc>
      </w:tr>
      <w:tr>
        <w:tc>
          <w:tcPr/>
          <w:p>
            <w:pPr>
              <w:pStyle w:val="Compact"/>
            </w:pPr>
            <w:r>
              <w:t xml:space="preserve">39–41</w:t>
            </w:r>
          </w:p>
        </w:tc>
        <w:tc>
          <w:tcPr/>
          <w:p>
            <w:pPr>
              <w:pStyle w:val="Compact"/>
            </w:pPr>
            <w:r>
              <w:t xml:space="preserve">You have renounced the covenant with your servant, defiled his crown, broken down his walls, made his strongholds a ruin; all who pass by plunder him.</w:t>
            </w:r>
          </w:p>
        </w:tc>
        <w:tc>
          <w:tcPr/>
          <w:p>
            <w:pPr>
              <w:pStyle w:val="Compact"/>
            </w:pPr>
            <w:r>
              <w:t xml:space="preserve">The catalogue of apparent covenant violation begins. The language is stark and unguarded.</w:t>
            </w:r>
          </w:p>
        </w:tc>
      </w:tr>
      <w:tr>
        <w:tc>
          <w:tcPr/>
          <w:p>
            <w:pPr>
              <w:pStyle w:val="Compact"/>
            </w:pPr>
            <w:r>
              <w:t xml:space="preserve">42–45</w:t>
            </w:r>
          </w:p>
        </w:tc>
        <w:tc>
          <w:tcPr/>
          <w:p>
            <w:pPr>
              <w:pStyle w:val="Compact"/>
            </w:pPr>
            <w:r>
              <w:t xml:space="preserve">You have exalted the right hand of his foes, made all his enemies rejoice, turned back his sword, ended his splendor, cast his throne to the ground, cut short the days of his youth, covered him with shame.</w:t>
            </w:r>
          </w:p>
        </w:tc>
        <w:tc>
          <w:tcPr/>
          <w:p>
            <w:pPr>
              <w:pStyle w:val="Compact"/>
            </w:pPr>
            <w:r>
              <w:t xml:space="preserve">The lament reaches its peak intensity. Notice: the subject of every verb is</w:t>
            </w:r>
            <w:r>
              <w:t xml:space="preserve"> </w:t>
            </w:r>
            <w:r>
              <w:rPr>
                <w:i/>
                <w:iCs/>
              </w:rPr>
              <w:t xml:space="preserve">you</w:t>
            </w:r>
            <w:r>
              <w:t xml:space="preserve"> </w:t>
            </w:r>
            <w:r>
              <w:t xml:space="preserve">— the LORD. The psalmist is not blaming circumstance or enemies ultimately; he is addressing God as the agent of the disaster.</w:t>
            </w:r>
          </w:p>
        </w:tc>
      </w:tr>
      <w:tr>
        <w:tc>
          <w:tcPr/>
          <w:p>
            <w:pPr>
              <w:pStyle w:val="Compact"/>
            </w:pPr>
            <w:r>
              <w:t xml:space="preserve">46</w:t>
            </w:r>
          </w:p>
        </w:tc>
        <w:tc>
          <w:tcPr/>
          <w:p>
            <w:pPr>
              <w:pStyle w:val="Compact"/>
            </w:pPr>
            <w:r>
              <w:t xml:space="preserve">“How long, O LORD? Will you hide yourself forever? How long will your wrath burn like fire?”</w:t>
            </w:r>
          </w:p>
        </w:tc>
        <w:tc>
          <w:tcPr/>
          <w:p>
            <w:pPr>
              <w:pStyle w:val="Compact"/>
            </w:pPr>
            <w:r>
              <w:t xml:space="preserve">The</w:t>
            </w:r>
            <w:r>
              <w:t xml:space="preserve"> </w:t>
            </w:r>
            <w:r>
              <w:rPr>
                <w:i/>
                <w:iCs/>
              </w:rPr>
              <w:t xml:space="preserve">How long?</w:t>
            </w:r>
            <w:r>
              <w:t xml:space="preserve"> </w:t>
            </w:r>
            <w:r>
              <w:t xml:space="preserve">cry — the classic covenant lament formula. Assumes God will not hide forever; the question itself is an act of faith in the covenant.</w:t>
            </w:r>
          </w:p>
        </w:tc>
      </w:tr>
      <w:tr>
        <w:tc>
          <w:tcPr/>
          <w:p>
            <w:pPr>
              <w:pStyle w:val="Compact"/>
            </w:pPr>
            <w:r>
              <w:t xml:space="preserve">47–48</w:t>
            </w:r>
          </w:p>
        </w:tc>
        <w:tc>
          <w:tcPr/>
          <w:p>
            <w:pPr>
              <w:pStyle w:val="Compact"/>
            </w:pPr>
            <w:r>
              <w:t xml:space="preserve">“Remember how short my time is! For what vanity you have created all the children of man! What man can live and never see death? Who can deliver his soul from the power of Sheol?”</w:t>
            </w:r>
          </w:p>
        </w:tc>
        <w:tc>
          <w:tcPr/>
          <w:p>
            <w:pPr>
              <w:pStyle w:val="Compact"/>
            </w:pPr>
            <w:r>
              <w:t xml:space="preserve">The psalmist appeals to human mortality as grounds for urgency — God should act before time runs out.</w:t>
            </w:r>
          </w:p>
        </w:tc>
      </w:tr>
      <w:tr>
        <w:tc>
          <w:tcPr/>
          <w:p>
            <w:pPr>
              <w:pStyle w:val="Compact"/>
            </w:pPr>
            <w:r>
              <w:t xml:space="preserve">49</w:t>
            </w:r>
          </w:p>
        </w:tc>
        <w:tc>
          <w:tcPr/>
          <w:p>
            <w:pPr>
              <w:pStyle w:val="Compact"/>
            </w:pPr>
            <w:r>
              <w:t xml:space="preserve">“Lord, where is your steadfast love of old, which by your faithfulness you swore to David?”</w:t>
            </w:r>
          </w:p>
        </w:tc>
        <w:tc>
          <w:tcPr/>
          <w:p>
            <w:pPr>
              <w:pStyle w:val="Compact"/>
            </w:pPr>
            <w:r>
              <w:t xml:space="preserve">The psalm’s most direct appeal to God’s covenant oath.</w:t>
            </w:r>
            <w:r>
              <w:t xml:space="preserve"> </w:t>
            </w:r>
            <w:r>
              <w:rPr>
                <w:i/>
                <w:iCs/>
              </w:rPr>
              <w:t xml:space="preserve">Hesed</w:t>
            </w:r>
            <w:r>
              <w:t xml:space="preserve"> </w:t>
            </w:r>
            <w:r>
              <w:t xml:space="preserve">appears again — the word the psalm opened with. The lament is not</w:t>
            </w:r>
            <w:r>
              <w:t xml:space="preserve"> </w:t>
            </w:r>
            <w:r>
              <w:t xml:space="preserve">“where are you?”</w:t>
            </w:r>
            <w:r>
              <w:t xml:space="preserve"> </w:t>
            </w:r>
            <w:r>
              <w:t xml:space="preserve">in the abstract but</w:t>
            </w:r>
            <w:r>
              <w:t xml:space="preserve"> </w:t>
            </w:r>
            <w:r>
              <w:t xml:space="preserve">“where is your</w:t>
            </w:r>
            <w:r>
              <w:t xml:space="preserve"> </w:t>
            </w:r>
            <w:r>
              <w:rPr>
                <w:i/>
                <w:iCs/>
              </w:rPr>
              <w:t xml:space="preserve">hesed</w:t>
            </w:r>
            <w:r>
              <w:t xml:space="preserve"> </w:t>
            </w:r>
            <w:r>
              <w:t xml:space="preserve">— the specific thing you swore?”</w:t>
            </w:r>
          </w:p>
        </w:tc>
      </w:tr>
      <w:tr>
        <w:tc>
          <w:tcPr/>
          <w:p>
            <w:pPr>
              <w:pStyle w:val="Compact"/>
            </w:pPr>
            <w:r>
              <w:t xml:space="preserve">50–51</w:t>
            </w:r>
          </w:p>
        </w:tc>
        <w:tc>
          <w:tcPr/>
          <w:p>
            <w:pPr>
              <w:pStyle w:val="Compact"/>
            </w:pPr>
            <w:r>
              <w:t xml:space="preserve">“Remember, O Lord, how your servants are mocked, how I bear in my heart the insults of all the many nations, with which your enemies mock, O LORD, with which they mock the footsteps of your anointed.”</w:t>
            </w:r>
          </w:p>
        </w:tc>
        <w:tc>
          <w:tcPr/>
          <w:p>
            <w:pPr>
              <w:pStyle w:val="Compact"/>
            </w:pPr>
            <w:r>
              <w:t xml:space="preserve">The lament closes with the shame of God’s people — the mocking of the nations is ultimately a reproach against God Himself.</w:t>
            </w:r>
          </w:p>
        </w:tc>
      </w:tr>
      <w:tr>
        <w:tc>
          <w:tcPr/>
          <w:p>
            <w:pPr>
              <w:pStyle w:val="Compact"/>
            </w:pPr>
            <w:r>
              <w:t xml:space="preserve">52</w:t>
            </w:r>
          </w:p>
        </w:tc>
        <w:tc>
          <w:tcPr/>
          <w:p>
            <w:pPr>
              <w:pStyle w:val="Compact"/>
            </w:pPr>
            <w:r>
              <w:t xml:space="preserve">“Blessed be the LORD forever! Amen and Amen.”</w:t>
            </w:r>
          </w:p>
        </w:tc>
        <w:tc>
          <w:tcPr/>
          <w:p>
            <w:pPr>
              <w:pStyle w:val="Compact"/>
            </w:pPr>
            <w:r>
              <w:t xml:space="preserve">Psalter doxology closing Book III. The tension is not resolved — the doxology is an act of faith that clings to God’s character even in the absence of an answer.</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Opening Vow: I will sing of</w:t>
            </w:r>
            <w:r>
              <w:t xml:space="preserve"> </w:t>
            </w:r>
            <w:r>
              <w:rPr>
                <w:i/>
                <w:iCs/>
              </w:rPr>
              <w:t xml:space="preserve">hesed</w:t>
            </w:r>
            <w:r>
              <w:t xml:space="preserve"> </w:t>
            </w:r>
            <w:r>
              <w:t xml:space="preserve">forever</w:t>
            </w:r>
          </w:p>
        </w:tc>
      </w:tr>
      <w:tr>
        <w:tc>
          <w:tcPr/>
          <w:p>
            <w:pPr>
              <w:pStyle w:val="Compact"/>
            </w:pPr>
            <w:r>
              <w:t xml:space="preserve">2</w:t>
            </w:r>
          </w:p>
        </w:tc>
        <w:tc>
          <w:tcPr/>
          <w:p>
            <w:pPr>
              <w:pStyle w:val="Compact"/>
            </w:pPr>
            <w:r>
              <w:t xml:space="preserve">3–4</w:t>
            </w:r>
          </w:p>
        </w:tc>
        <w:tc>
          <w:tcPr/>
          <w:p>
            <w:pPr>
              <w:pStyle w:val="Compact"/>
            </w:pPr>
            <w:r>
              <w:t xml:space="preserve">The Covenant Stated: God’s Own Sworn Oath to David</w:t>
            </w:r>
          </w:p>
        </w:tc>
      </w:tr>
      <w:tr>
        <w:tc>
          <w:tcPr/>
          <w:p>
            <w:pPr>
              <w:pStyle w:val="Compact"/>
            </w:pPr>
            <w:r>
              <w:t xml:space="preserve">3</w:t>
            </w:r>
          </w:p>
        </w:tc>
        <w:tc>
          <w:tcPr/>
          <w:p>
            <w:pPr>
              <w:pStyle w:val="Compact"/>
            </w:pPr>
            <w:r>
              <w:t xml:space="preserve">5–14</w:t>
            </w:r>
          </w:p>
        </w:tc>
        <w:tc>
          <w:tcPr/>
          <w:p>
            <w:pPr>
              <w:pStyle w:val="Compact"/>
            </w:pPr>
            <w:r>
              <w:t xml:space="preserve">The Cosmic LORD of the Covenant: Heaven, Creation, and Throne</w:t>
            </w:r>
          </w:p>
        </w:tc>
      </w:tr>
      <w:tr>
        <w:tc>
          <w:tcPr/>
          <w:p>
            <w:pPr>
              <w:pStyle w:val="Compact"/>
            </w:pPr>
            <w:r>
              <w:t xml:space="preserve">4</w:t>
            </w:r>
          </w:p>
        </w:tc>
        <w:tc>
          <w:tcPr/>
          <w:p>
            <w:pPr>
              <w:pStyle w:val="Compact"/>
            </w:pPr>
            <w:r>
              <w:t xml:space="preserve">15–18</w:t>
            </w:r>
          </w:p>
        </w:tc>
        <w:tc>
          <w:tcPr/>
          <w:p>
            <w:pPr>
              <w:pStyle w:val="Compact"/>
            </w:pPr>
            <w:r>
              <w:t xml:space="preserve">The Blessed People of the Covenant</w:t>
            </w:r>
          </w:p>
        </w:tc>
      </w:tr>
      <w:tr>
        <w:tc>
          <w:tcPr/>
          <w:p>
            <w:pPr>
              <w:pStyle w:val="Compact"/>
            </w:pPr>
            <w:r>
              <w:t xml:space="preserve">5</w:t>
            </w:r>
          </w:p>
        </w:tc>
        <w:tc>
          <w:tcPr/>
          <w:p>
            <w:pPr>
              <w:pStyle w:val="Compact"/>
            </w:pPr>
            <w:r>
              <w:t xml:space="preserve">19–37</w:t>
            </w:r>
          </w:p>
        </w:tc>
        <w:tc>
          <w:tcPr/>
          <w:p>
            <w:pPr>
              <w:pStyle w:val="Compact"/>
            </w:pPr>
            <w:r>
              <w:t xml:space="preserve">The Covenant Rehearsed: God’s Extended Self-Commitment to David</w:t>
            </w:r>
          </w:p>
        </w:tc>
      </w:tr>
      <w:tr>
        <w:tc>
          <w:tcPr/>
          <w:p>
            <w:pPr>
              <w:pStyle w:val="Compact"/>
            </w:pPr>
            <w:r>
              <w:t xml:space="preserve">6</w:t>
            </w:r>
          </w:p>
        </w:tc>
        <w:tc>
          <w:tcPr/>
          <w:p>
            <w:pPr>
              <w:pStyle w:val="Compact"/>
            </w:pPr>
            <w:r>
              <w:t xml:space="preserve">38–45</w:t>
            </w:r>
          </w:p>
        </w:tc>
        <w:tc>
          <w:tcPr/>
          <w:p>
            <w:pPr>
              <w:pStyle w:val="Compact"/>
            </w:pPr>
            <w:r>
              <w:t xml:space="preserve">The Great Reversal: But Now You Have Rejected</w:t>
            </w:r>
          </w:p>
        </w:tc>
      </w:tr>
      <w:tr>
        <w:tc>
          <w:tcPr/>
          <w:p>
            <w:pPr>
              <w:pStyle w:val="Compact"/>
            </w:pPr>
            <w:r>
              <w:t xml:space="preserve">7</w:t>
            </w:r>
          </w:p>
        </w:tc>
        <w:tc>
          <w:tcPr/>
          <w:p>
            <w:pPr>
              <w:pStyle w:val="Compact"/>
            </w:pPr>
            <w:r>
              <w:t xml:space="preserve">46–51</w:t>
            </w:r>
          </w:p>
        </w:tc>
        <w:tc>
          <w:tcPr/>
          <w:p>
            <w:pPr>
              <w:pStyle w:val="Compact"/>
            </w:pPr>
            <w:r>
              <w:t xml:space="preserve">The Lament Pressed: How Long? Where Is Your</w:t>
            </w:r>
            <w:r>
              <w:t xml:space="preserve"> </w:t>
            </w:r>
            <w:r>
              <w:rPr>
                <w:i/>
                <w:iCs/>
              </w:rPr>
              <w:t xml:space="preserve">Hesed</w:t>
            </w:r>
            <w:r>
              <w:t xml:space="preserve">?</w:t>
            </w:r>
          </w:p>
        </w:tc>
      </w:tr>
      <w:tr>
        <w:tc>
          <w:tcPr/>
          <w:p>
            <w:pPr>
              <w:pStyle w:val="Compact"/>
            </w:pPr>
            <w:r>
              <w:t xml:space="preserve">8</w:t>
            </w:r>
          </w:p>
        </w:tc>
        <w:tc>
          <w:tcPr/>
          <w:p>
            <w:pPr>
              <w:pStyle w:val="Compact"/>
            </w:pPr>
            <w:r>
              <w:t xml:space="preserve">52</w:t>
            </w:r>
          </w:p>
        </w:tc>
        <w:tc>
          <w:tcPr/>
          <w:p>
            <w:pPr>
              <w:pStyle w:val="Compact"/>
            </w:pPr>
            <w:r>
              <w:t xml:space="preserve">The Doxology of Unresolved Faith</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psalmist holds God’s sworn covenant</w:t>
      </w:r>
      <w:r>
        <w:t xml:space="preserve"> </w:t>
      </w:r>
      <w:r>
        <w:t xml:space="preserve">faithfulness against the apparent ruin of the Davidic promise — and</w:t>
      </w:r>
      <w:r>
        <w:t xml:space="preserve"> </w:t>
      </w:r>
      <w:r>
        <w:t xml:space="preserve">refuses to let go of either.</w:t>
      </w:r>
    </w:p>
    <w:p>
      <w:pPr>
        <w:pStyle w:val="BodyText"/>
      </w:pPr>
      <w:r>
        <w:rPr>
          <w:b/>
          <w:bCs/>
        </w:rPr>
        <w:t xml:space="preserve">Primary Claim:</w:t>
      </w:r>
      <w:r>
        <w:t xml:space="preserve"> </w:t>
      </w:r>
      <w:r>
        <w:t xml:space="preserve">God calls His people to hold fast to His sworn</w:t>
      </w:r>
      <w:r>
        <w:t xml:space="preserve"> </w:t>
      </w:r>
      <w:r>
        <w:t xml:space="preserve">covenant promises even when visible circumstances appear to have</w:t>
      </w:r>
      <w:r>
        <w:t xml:space="preserve"> </w:t>
      </w:r>
      <w:r>
        <w:t xml:space="preserve">shattered them — bringing their grief, their confusion, and their</w:t>
      </w:r>
      <w:r>
        <w:t xml:space="preserve"> </w:t>
      </w:r>
      <w:r>
        <w:t xml:space="preserve">protest directly to Him as the highest form of covenant faithfulness,</w:t>
      </w:r>
      <w:r>
        <w:t xml:space="preserve"> </w:t>
      </w:r>
      <w:r>
        <w:t xml:space="preserve">not its failure.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place to bring your theological crisis is God Himself, not away</w:t>
      </w:r>
      <w:r>
        <w:rPr>
          <w:b/>
          <w:bCs/>
        </w:rPr>
        <w:t xml:space="preserve"> </w:t>
      </w:r>
      <w:r>
        <w:rPr>
          <w:b/>
          <w:bCs/>
        </w:rPr>
        <w:t xml:space="preserve">from Him.</w:t>
      </w:r>
    </w:p>
    <w:p>
      <w:pPr>
        <w:pStyle w:val="BodyText"/>
      </w:pPr>
      <w:r>
        <w:t xml:space="preserve">When your circumstances directly contradict what you believe God has</w:t>
      </w:r>
      <w:r>
        <w:t xml:space="preserve"> </w:t>
      </w:r>
      <w:r>
        <w:t xml:space="preserve">promised — when the thing He swore appears to have collapsed — the</w:t>
      </w:r>
      <w:r>
        <w:t xml:space="preserve"> </w:t>
      </w:r>
      <w:r>
        <w:t xml:space="preserve">psalmist does not go silent, does not abandon prayer, and does not</w:t>
      </w:r>
      <w:r>
        <w:t xml:space="preserve"> </w:t>
      </w:r>
      <w:r>
        <w:t xml:space="preserve">retreat into private doubt. He brings the contradiction to God with</w:t>
      </w:r>
      <w:r>
        <w:t xml:space="preserve"> </w:t>
      </w:r>
      <w:r>
        <w:t xml:space="preserve">full force and precision:</w:t>
      </w:r>
      <w:r>
        <w:t xml:space="preserve"> </w:t>
      </w:r>
      <w:r>
        <w:rPr>
          <w:i/>
          <w:iCs/>
        </w:rPr>
        <w:t xml:space="preserve">“Where is your</w:t>
      </w:r>
      <w:r>
        <w:t xml:space="preserve"> </w:t>
      </w:r>
      <w:r>
        <w:t xml:space="preserve">hesed</w:t>
      </w:r>
      <w:r>
        <w:t xml:space="preserve"> </w:t>
      </w:r>
      <w:r>
        <w:rPr>
          <w:i/>
          <w:iCs/>
        </w:rPr>
        <w:t xml:space="preserve">of old, which by your</w:t>
      </w:r>
      <w:r>
        <w:rPr>
          <w:i/>
          <w:iCs/>
        </w:rPr>
        <w:t xml:space="preserve"> </w:t>
      </w:r>
      <w:r>
        <w:rPr>
          <w:i/>
          <w:iCs/>
        </w:rPr>
        <w:t xml:space="preserve">faithfulness you swore to David?“</w:t>
      </w:r>
      <w:r>
        <w:t xml:space="preserve"> </w:t>
      </w:r>
      <w:r>
        <w:t xml:space="preserve">(v. 49). Many believers in genuine</w:t>
      </w:r>
      <w:r>
        <w:t xml:space="preserve"> </w:t>
      </w:r>
      <w:r>
        <w:t xml:space="preserve">theological crisis — when cancer returns after prayer, when the marriage</w:t>
      </w:r>
      <w:r>
        <w:t xml:space="preserve"> </w:t>
      </w:r>
      <w:r>
        <w:t xml:space="preserve">that was supposed to be restored ends, when the prodigal does not come</w:t>
      </w:r>
      <w:r>
        <w:t xml:space="preserve"> </w:t>
      </w:r>
      <w:r>
        <w:t xml:space="preserve">home — go silent in prayer because they feel the force of their</w:t>
      </w:r>
      <w:r>
        <w:t xml:space="preserve"> </w:t>
      </w:r>
      <w:r>
        <w:t xml:space="preserve">complaint will damage their faith or offend God. Psalm 89 teaches that</w:t>
      </w:r>
      <w:r>
        <w:t xml:space="preserve"> </w:t>
      </w:r>
      <w:r>
        <w:t xml:space="preserve">the complaint, brought to God with the covenant’s own language, is</w:t>
      </w:r>
      <w:r>
        <w:t xml:space="preserve"> </w:t>
      </w:r>
      <w:r>
        <w:t xml:space="preserve">itself an act of faith. The question is not whether to bring your crisis</w:t>
      </w:r>
      <w:r>
        <w:t xml:space="preserve"> </w:t>
      </w:r>
      <w:r>
        <w:t xml:space="preserve">to God — it is whether you know His covenant well enough to address it</w:t>
      </w:r>
      <w:r>
        <w:t xml:space="preserve"> </w:t>
      </w:r>
      <w:r>
        <w:t xml:space="preserve">specifically.</w:t>
      </w:r>
      <w:r>
        <w:t xml:space="preserve"> </w:t>
      </w:r>
      <w:r>
        <w:rPr>
          <w:i/>
          <w:iCs/>
        </w:rPr>
        <w:t xml:space="preserve">(Mind/belief: the reader needs to reframe what faithful</w:t>
      </w:r>
      <w:r>
        <w:rPr>
          <w:i/>
          <w:iCs/>
        </w:rPr>
        <w:t xml:space="preserve"> </w:t>
      </w:r>
      <w:r>
        <w:rPr>
          <w:i/>
          <w:iCs/>
        </w:rPr>
        <w:t xml:space="preserve">prayer looks like under pressure.)</w:t>
      </w:r>
    </w:p>
    <w:p>
      <w:pPr>
        <w:pStyle w:val="BodyText"/>
      </w:pPr>
      <w:r>
        <w:rPr>
          <w:b/>
          <w:bCs/>
        </w:rPr>
        <w:t xml:space="preserve">2. Build your theological foundation before the crisis comes — not</w:t>
      </w:r>
      <w:r>
        <w:rPr>
          <w:b/>
          <w:bCs/>
        </w:rPr>
        <w:t xml:space="preserve"> </w:t>
      </w:r>
      <w:r>
        <w:rPr>
          <w:b/>
          <w:bCs/>
        </w:rPr>
        <w:t xml:space="preserve">during it.</w:t>
      </w:r>
    </w:p>
    <w:p>
      <w:pPr>
        <w:pStyle w:val="BodyText"/>
      </w:pPr>
      <w:r>
        <w:t xml:space="preserve">The psalmist spends 37 verses declaring what he knows about the LORD’s</w:t>
      </w:r>
      <w:r>
        <w:t xml:space="preserve"> </w:t>
      </w:r>
      <w:r>
        <w:rPr>
          <w:i/>
          <w:iCs/>
        </w:rPr>
        <w:t xml:space="preserve">hesed</w:t>
      </w:r>
      <w:r>
        <w:t xml:space="preserve">, His cosmic sovereignty, and the specific terms of the Davidic</w:t>
      </w:r>
      <w:r>
        <w:t xml:space="preserve"> </w:t>
      </w:r>
      <w:r>
        <w:t xml:space="preserve">covenant before he arrives at verse 38’s catastrophe. He is not</w:t>
      </w:r>
      <w:r>
        <w:t xml:space="preserve"> </w:t>
      </w:r>
      <w:r>
        <w:t xml:space="preserve">constructing his theological resources in the moment of crisis — he is</w:t>
      </w:r>
      <w:r>
        <w:t xml:space="preserve"> </w:t>
      </w:r>
      <w:r>
        <w:t xml:space="preserve">drawing on what he has already built. When the</w:t>
      </w:r>
      <w:r>
        <w:t xml:space="preserve"> </w:t>
      </w:r>
      <w:r>
        <w:t xml:space="preserve">“But now”</w:t>
      </w:r>
      <w:r>
        <w:t xml:space="preserve"> </w:t>
      </w:r>
      <w:r>
        <w:t xml:space="preserve">of verse 38</w:t>
      </w:r>
      <w:r>
        <w:t xml:space="preserve"> </w:t>
      </w:r>
      <w:r>
        <w:t xml:space="preserve">arrives, he has a detailed, specific, scripturally-grounded doctrine of</w:t>
      </w:r>
      <w:r>
        <w:t xml:space="preserve"> </w:t>
      </w:r>
      <w:r>
        <w:t xml:space="preserve">God’s covenant faithfulness to push back against the evidence of his</w:t>
      </w:r>
      <w:r>
        <w:t xml:space="preserve"> </w:t>
      </w:r>
      <w:r>
        <w:t xml:space="preserve">eyes. Many believers discover in crisis that their theological reserves</w:t>
      </w:r>
      <w:r>
        <w:t xml:space="preserve"> </w:t>
      </w:r>
      <w:r>
        <w:t xml:space="preserve">are thin — their understanding of God’s specific covenant promises is</w:t>
      </w:r>
      <w:r>
        <w:t xml:space="preserve"> </w:t>
      </w:r>
      <w:r>
        <w:t xml:space="preserve">vague, and they are left with platitudes when they need precision. The</w:t>
      </w:r>
      <w:r>
        <w:t xml:space="preserve"> </w:t>
      </w:r>
      <w:r>
        <w:t xml:space="preserve">spiritual discipline of building robust, detailed knowledge of God’s</w:t>
      </w:r>
      <w:r>
        <w:t xml:space="preserve"> </w:t>
      </w:r>
      <w:r>
        <w:t xml:space="preserve">character and covenant commitments — in ordinary time, in Sunday</w:t>
      </w:r>
      <w:r>
        <w:t xml:space="preserve"> </w:t>
      </w:r>
      <w:r>
        <w:t xml:space="preserve">worship, in Scripture reading — is not academic; it is survival</w:t>
      </w:r>
      <w:r>
        <w:t xml:space="preserve"> </w:t>
      </w:r>
      <w:r>
        <w:t xml:space="preserve">preparation.</w:t>
      </w:r>
      <w:r>
        <w:t xml:space="preserve"> </w:t>
      </w:r>
      <w:r>
        <w:rPr>
          <w:i/>
          <w:iCs/>
        </w:rPr>
        <w:t xml:space="preserve">(Mind/belief: the reader needs to understand that</w:t>
      </w:r>
      <w:r>
        <w:rPr>
          <w:i/>
          <w:iCs/>
        </w:rPr>
        <w:t xml:space="preserve"> </w:t>
      </w:r>
      <w:r>
        <w:rPr>
          <w:i/>
          <w:iCs/>
        </w:rPr>
        <w:t xml:space="preserve">theological formation is a practical, crisis-relevant discipline.)</w:t>
      </w:r>
    </w:p>
    <w:p>
      <w:pPr>
        <w:pStyle w:val="BodyText"/>
      </w:pPr>
      <w:r>
        <w:rPr>
          <w:b/>
          <w:bCs/>
        </w:rPr>
        <w:t xml:space="preserve">3. Grieve what has been lost — do not perform a faith that refuses to</w:t>
      </w:r>
      <w:r>
        <w:rPr>
          <w:b/>
          <w:bCs/>
        </w:rPr>
        <w:t xml:space="preserve"> </w:t>
      </w:r>
      <w:r>
        <w:rPr>
          <w:b/>
          <w:bCs/>
        </w:rPr>
        <w:t xml:space="preserve">name devastation.</w:t>
      </w:r>
    </w:p>
    <w:p>
      <w:pPr>
        <w:pStyle w:val="BodyText"/>
      </w:pPr>
      <w:r>
        <w:t xml:space="preserve">Verses 38–45 are not hurried through. They are extended, detailed, and</w:t>
      </w:r>
      <w:r>
        <w:t xml:space="preserve"> </w:t>
      </w:r>
      <w:r>
        <w:t xml:space="preserve">specific in their catalogue of disaster. The psalmist names each thing:</w:t>
      </w:r>
      <w:r>
        <w:t xml:space="preserve"> </w:t>
      </w:r>
      <w:r>
        <w:t xml:space="preserve">the crown defiled, the walls broken, the throne cast to the ground, the</w:t>
      </w:r>
      <w:r>
        <w:t xml:space="preserve"> </w:t>
      </w:r>
      <w:r>
        <w:t xml:space="preserve">days of youth cut short, the shame. He does not spiritualize his grief,</w:t>
      </w:r>
      <w:r>
        <w:t xml:space="preserve"> </w:t>
      </w:r>
      <w:r>
        <w:t xml:space="preserve">minimize his loss, or move quickly to the doxology. Nor should we. A</w:t>
      </w:r>
      <w:r>
        <w:t xml:space="preserve"> </w:t>
      </w:r>
      <w:r>
        <w:t xml:space="preserve">faith that refuses to mourn its real losses — that performs praise while</w:t>
      </w:r>
      <w:r>
        <w:t xml:space="preserve"> </w:t>
      </w:r>
      <w:r>
        <w:t xml:space="preserve">suppressing grief — is not mature faith; it is fear of grief dressed in</w:t>
      </w:r>
      <w:r>
        <w:t xml:space="preserve"> </w:t>
      </w:r>
      <w:r>
        <w:t xml:space="preserve">religious clothing. The psalmist gives God the full report:</w:t>
      </w:r>
      <w:r>
        <w:t xml:space="preserve"> </w:t>
      </w:r>
      <w:r>
        <w:rPr>
          <w:i/>
          <w:iCs/>
        </w:rPr>
        <w:t xml:space="preserve">this is</w:t>
      </w:r>
      <w:r>
        <w:rPr>
          <w:i/>
          <w:iCs/>
        </w:rPr>
        <w:t xml:space="preserve"> </w:t>
      </w:r>
      <w:r>
        <w:rPr>
          <w:i/>
          <w:iCs/>
        </w:rPr>
        <w:t xml:space="preserve">what has happened, and it is devastating, and I am not pretending</w:t>
      </w:r>
      <w:r>
        <w:rPr>
          <w:i/>
          <w:iCs/>
        </w:rPr>
        <w:t xml:space="preserve"> </w:t>
      </w:r>
      <w:r>
        <w:rPr>
          <w:i/>
          <w:iCs/>
        </w:rPr>
        <w:t xml:space="preserve">otherwise.</w:t>
      </w:r>
      <w:r>
        <w:t xml:space="preserve"> </w:t>
      </w:r>
      <w:r>
        <w:t xml:space="preserve">When believers lose a child, a career, a marriage, a</w:t>
      </w:r>
      <w:r>
        <w:t xml:space="preserve"> </w:t>
      </w:r>
      <w:r>
        <w:t xml:space="preserve">ministry, a community — the faithful response is not immediately to</w:t>
      </w:r>
      <w:r>
        <w:t xml:space="preserve"> </w:t>
      </w:r>
      <w:r>
        <w:t xml:space="preserve">“find the silver lining”</w:t>
      </w:r>
      <w:r>
        <w:t xml:space="preserve"> </w:t>
      </w:r>
      <w:r>
        <w:t xml:space="preserve">or</w:t>
      </w:r>
      <w:r>
        <w:t xml:space="preserve"> </w:t>
      </w:r>
      <w:r>
        <w:t xml:space="preserve">“claim the victory.”</w:t>
      </w:r>
      <w:r>
        <w:t xml:space="preserve"> </w:t>
      </w:r>
      <w:r>
        <w:t xml:space="preserve">It is to grieve what</w:t>
      </w:r>
      <w:r>
        <w:t xml:space="preserve"> </w:t>
      </w:r>
      <w:r>
        <w:t xml:space="preserve">is genuinely gone, specifically and without hurry, before the God who</w:t>
      </w:r>
      <w:r>
        <w:t xml:space="preserve"> </w:t>
      </w:r>
      <w:r>
        <w:t xml:space="preserve">knows and bore grief Himself.</w:t>
      </w:r>
      <w:r>
        <w:t xml:space="preserve"> </w:t>
      </w:r>
      <w:r>
        <w:rPr>
          <w:i/>
          <w:iCs/>
        </w:rPr>
        <w:t xml:space="preserve">(Affections/worship: the reader needs to</w:t>
      </w:r>
      <w:r>
        <w:rPr>
          <w:i/>
          <w:iCs/>
        </w:rPr>
        <w:t xml:space="preserve"> </w:t>
      </w:r>
      <w:r>
        <w:rPr>
          <w:i/>
          <w:iCs/>
        </w:rPr>
        <w:t xml:space="preserve">be freed to feel and express grief as a legitimate act of covenant</w:t>
      </w:r>
      <w:r>
        <w:rPr>
          <w:i/>
          <w:iCs/>
        </w:rPr>
        <w:t xml:space="preserve"> </w:t>
      </w:r>
      <w:r>
        <w:rPr>
          <w:i/>
          <w:iCs/>
        </w:rPr>
        <w:t xml:space="preserve">faith.)</w:t>
      </w:r>
    </w:p>
    <w:p>
      <w:pPr>
        <w:pStyle w:val="BodyText"/>
      </w:pPr>
      <w:r>
        <w:rPr>
          <w:b/>
          <w:bCs/>
        </w:rPr>
        <w:t xml:space="preserve">4. Ground your trust in God’s sworn oath, not in your present</w:t>
      </w:r>
      <w:r>
        <w:rPr>
          <w:b/>
          <w:bCs/>
        </w:rPr>
        <w:t xml:space="preserve"> </w:t>
      </w:r>
      <w:r>
        <w:rPr>
          <w:b/>
          <w:bCs/>
        </w:rPr>
        <w:t xml:space="preserve">circumstances — because your present circumstances will lie to you.</w:t>
      </w:r>
    </w:p>
    <w:p>
      <w:pPr>
        <w:pStyle w:val="BodyText"/>
      </w:pPr>
      <w:r>
        <w:t xml:space="preserve">Everything the psalmist sees tells him the covenant is broken. The king</w:t>
      </w:r>
      <w:r>
        <w:t xml:space="preserve"> </w:t>
      </w:r>
      <w:r>
        <w:t xml:space="preserve">is disgraced. The enemies are triumphant. The nations are mocking.</w:t>
      </w:r>
      <w:r>
        <w:t xml:space="preserve"> </w:t>
      </w:r>
      <w:r>
        <w:t xml:space="preserve">Every piece of visible evidence, read at face value, concludes: God has</w:t>
      </w:r>
      <w:r>
        <w:t xml:space="preserve"> </w:t>
      </w:r>
      <w:r>
        <w:t xml:space="preserve">not kept His word. And yet the psalmist’s lament is addressed to God</w:t>
      </w:r>
      <w:r>
        <w:t xml:space="preserve"> </w:t>
      </w:r>
      <w:r>
        <w:t xml:space="preserve">— which means even in his most desperate complaint, he has not</w:t>
      </w:r>
      <w:r>
        <w:t xml:space="preserve"> </w:t>
      </w:r>
      <w:r>
        <w:t xml:space="preserve">concluded that God is absent or that the covenant is finally void. He</w:t>
      </w:r>
      <w:r>
        <w:t xml:space="preserve"> </w:t>
      </w:r>
      <w:r>
        <w:t xml:space="preserve">is pushing against appearances because he knows the oath holds even</w:t>
      </w:r>
      <w:r>
        <w:t xml:space="preserve"> </w:t>
      </w:r>
      <w:r>
        <w:t xml:space="preserve">when he cannot see how. This is the specific form that Reformed faith</w:t>
      </w:r>
      <w:r>
        <w:t xml:space="preserve"> </w:t>
      </w:r>
      <w:r>
        <w:t xml:space="preserve">takes under pressure: not the denial of contrary evidence, but the</w:t>
      </w:r>
      <w:r>
        <w:t xml:space="preserve"> </w:t>
      </w:r>
      <w:r>
        <w:t xml:space="preserve">refusal to make contrary evidence the final word. In Christ, the Son of</w:t>
      </w:r>
      <w:r>
        <w:t xml:space="preserve"> </w:t>
      </w:r>
      <w:r>
        <w:t xml:space="preserve">David who was crucified and counted as abandoned by God (cf. Psalm 22)</w:t>
      </w:r>
      <w:r>
        <w:t xml:space="preserve"> </w:t>
      </w:r>
      <w:r>
        <w:t xml:space="preserve">and then raised to an indestructible throne, the principle is proven at</w:t>
      </w:r>
      <w:r>
        <w:t xml:space="preserve"> </w:t>
      </w:r>
      <w:r>
        <w:t xml:space="preserve">the highest possible level: what looks like the end of the covenant is</w:t>
      </w:r>
      <w:r>
        <w:t xml:space="preserve"> </w:t>
      </w:r>
      <w:r>
        <w:t xml:space="preserve">sometimes its ultimate expression. Do not make the verdict before the</w:t>
      </w:r>
      <w:r>
        <w:t xml:space="preserve"> </w:t>
      </w:r>
      <w:r>
        <w:t xml:space="preserve">resurrection.</w:t>
      </w:r>
      <w:r>
        <w:t xml:space="preserve"> </w:t>
      </w:r>
      <w:r>
        <w:rPr>
          <w:i/>
          <w:iCs/>
        </w:rPr>
        <w:t xml:space="preserve">(Affections/worship: the reader needs their trust</w:t>
      </w:r>
      <w:r>
        <w:rPr>
          <w:i/>
          <w:iCs/>
        </w:rPr>
        <w:t xml:space="preserve"> </w:t>
      </w:r>
      <w:r>
        <w:rPr>
          <w:i/>
          <w:iCs/>
        </w:rPr>
        <w:t xml:space="preserve">re-anchored to the sworn oath of God rather than to visible</w:t>
      </w:r>
      <w:r>
        <w:rPr>
          <w:i/>
          <w:iCs/>
        </w:rPr>
        <w:t xml:space="preserve"> </w:t>
      </w:r>
      <w:r>
        <w:rPr>
          <w:i/>
          <w:iCs/>
        </w:rPr>
        <w:t xml:space="preserve">circumstances.)</w:t>
      </w:r>
    </w:p>
    <w:p>
      <w:pPr>
        <w:pStyle w:val="BodyText"/>
      </w:pPr>
      <w:r>
        <w:rPr>
          <w:b/>
          <w:bCs/>
        </w:rPr>
        <w:t xml:space="preserve">5. When you do not know what God is doing, rehearse what you know He</w:t>
      </w:r>
      <w:r>
        <w:rPr>
          <w:b/>
          <w:bCs/>
        </w:rPr>
        <w:t xml:space="preserve"> </w:t>
      </w:r>
      <w:r>
        <w:rPr>
          <w:b/>
          <w:bCs/>
        </w:rPr>
        <w:t xml:space="preserve">has promised — and say it out loud.</w:t>
      </w:r>
    </w:p>
    <w:p>
      <w:pPr>
        <w:pStyle w:val="BodyText"/>
      </w:pPr>
      <w:r>
        <w:t xml:space="preserve">The act of praise in verses 1–18 is not mindless repetition — it is the</w:t>
      </w:r>
      <w:r>
        <w:t xml:space="preserve"> </w:t>
      </w:r>
      <w:r>
        <w:t xml:space="preserve">deliberate, specific rehearsal of what the psalmist knows to be true</w:t>
      </w:r>
      <w:r>
        <w:t xml:space="preserve"> </w:t>
      </w:r>
      <w:r>
        <w:t xml:space="preserve">about God’s covenant character, precisely the kind of rehearsal that</w:t>
      </w:r>
      <w:r>
        <w:t xml:space="preserve"> </w:t>
      </w:r>
      <w:r>
        <w:t xml:space="preserve">makes coherent lament possible. Verse 52’s doxology —</w:t>
      </w:r>
      <w:r>
        <w:t xml:space="preserve"> </w:t>
      </w:r>
      <w:r>
        <w:t xml:space="preserve">“Blessed be the</w:t>
      </w:r>
      <w:r>
        <w:t xml:space="preserve"> </w:t>
      </w:r>
      <w:r>
        <w:t xml:space="preserve">LORD forever”</w:t>
      </w:r>
      <w:r>
        <w:t xml:space="preserve"> </w:t>
      </w:r>
      <w:r>
        <w:t xml:space="preserve">— at the end of 14 unresolved verses of lament is not a</w:t>
      </w:r>
      <w:r>
        <w:t xml:space="preserve"> </w:t>
      </w:r>
      <w:r>
        <w:t xml:space="preserve">theological resolution. It is an act of will: I will bless the LORD</w:t>
      </w:r>
      <w:r>
        <w:t xml:space="preserve"> </w:t>
      </w:r>
      <w:r>
        <w:t xml:space="preserve">even here, because what I know of His character outweighs what I</w:t>
      </w:r>
      <w:r>
        <w:t xml:space="preserve"> </w:t>
      </w:r>
      <w:r>
        <w:t xml:space="preserve">understand of His present actions. Practically: in seasons of</w:t>
      </w:r>
      <w:r>
        <w:t xml:space="preserve"> </w:t>
      </w:r>
      <w:r>
        <w:t xml:space="preserve">confusion and loss, the discipline of spoken praise — confessing God’s</w:t>
      </w:r>
      <w:r>
        <w:t xml:space="preserve"> </w:t>
      </w:r>
      <w:r>
        <w:t xml:space="preserve">covenant attributes out loud, in prayer, in community, in song — is not</w:t>
      </w:r>
      <w:r>
        <w:t xml:space="preserve"> </w:t>
      </w:r>
      <w:r>
        <w:t xml:space="preserve">denial of reality. It is the covenant faith that refuses to let</w:t>
      </w:r>
      <w:r>
        <w:t xml:space="preserve"> </w:t>
      </w:r>
      <w:r>
        <w:t xml:space="preserve">confusion have the last word. Say what you know. Keep saying it. Let</w:t>
      </w:r>
      <w:r>
        <w:t xml:space="preserve"> </w:t>
      </w:r>
      <w:r>
        <w:t xml:space="preserve">it outlast what you feel. This is what the psalmist does, and what he</w:t>
      </w:r>
      <w:r>
        <w:t xml:space="preserve"> </w:t>
      </w:r>
      <w:r>
        <w:t xml:space="preserve">invites us to do.</w:t>
      </w:r>
      <w:r>
        <w:t xml:space="preserve"> </w:t>
      </w:r>
      <w:r>
        <w:rPr>
          <w:i/>
          <w:iCs/>
        </w:rPr>
        <w:t xml:space="preserve">(Will/behavior: the reader needs a concrete,</w:t>
      </w:r>
      <w:r>
        <w:rPr>
          <w:i/>
          <w:iCs/>
        </w:rPr>
        <w:t xml:space="preserve"> </w:t>
      </w:r>
      <w:r>
        <w:rPr>
          <w:i/>
          <w:iCs/>
        </w:rPr>
        <w:t xml:space="preserve">portable practice that embodies the psalm’s pattern of faith.)</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89 is one of Scripture’s most</w:t>
      </w:r>
      <w:r>
        <w:t xml:space="preserve"> </w:t>
      </w:r>
      <w:r>
        <w:t xml:space="preserve">concentrated statements of the relationship between God’s covenant</w:t>
      </w:r>
      <w:r>
        <w:t xml:space="preserve"> </w:t>
      </w:r>
      <w:r>
        <w:t xml:space="preserve">faithfulness (</w:t>
      </w:r>
      <w:r>
        <w:rPr>
          <w:i/>
          <w:iCs/>
        </w:rPr>
        <w:t xml:space="preserve">hesed</w:t>
      </w:r>
      <w:r>
        <w:t xml:space="preserve">) and human experience of covenant crisis. The</w:t>
      </w:r>
      <w:r>
        <w:t xml:space="preserve"> </w:t>
      </w:r>
      <w:r>
        <w:t xml:space="preserve">psalm teaches that God’s sworn oath to David — and by canonical</w:t>
      </w:r>
      <w:r>
        <w:t xml:space="preserve"> </w:t>
      </w:r>
      <w:r>
        <w:t xml:space="preserve">extension, to His people — is grounded in His own character and sworn</w:t>
      </w:r>
      <w:r>
        <w:t xml:space="preserve"> </w:t>
      </w:r>
      <w:r>
        <w:t xml:space="preserve">by His own holiness (v. 35), making it finally independent of</w:t>
      </w:r>
      <w:r>
        <w:t xml:space="preserve"> </w:t>
      </w:r>
      <w:r>
        <w:t xml:space="preserve">circumstances, history, or the faithfulness of its human recipients.</w:t>
      </w:r>
      <w:r>
        <w:t xml:space="preserve"> </w:t>
      </w:r>
      <w:r>
        <w:t xml:space="preserve">This is not a distant doctrinal truth: the psalm insists that God’s</w:t>
      </w:r>
      <w:r>
        <w:t xml:space="preserve"> </w:t>
      </w:r>
      <w:r>
        <w:rPr>
          <w:i/>
          <w:iCs/>
        </w:rPr>
        <w:t xml:space="preserve">hesed</w:t>
      </w:r>
      <w:r>
        <w:t xml:space="preserve"> </w:t>
      </w:r>
      <w:r>
        <w:t xml:space="preserve">is the</w:t>
      </w:r>
      <w:r>
        <w:t xml:space="preserve"> </w:t>
      </w:r>
      <w:r>
        <w:t xml:space="preserve">“foundation”</w:t>
      </w:r>
      <w:r>
        <w:t xml:space="preserve"> </w:t>
      </w:r>
      <w:r>
        <w:t xml:space="preserve">of His throne (v. 14), the governing</w:t>
      </w:r>
      <w:r>
        <w:t xml:space="preserve"> </w:t>
      </w:r>
      <w:r>
        <w:t xml:space="preserve">reality of cosmic and historical life, not merely a comforting</w:t>
      </w:r>
      <w:r>
        <w:t xml:space="preserve"> </w:t>
      </w:r>
      <w:r>
        <w:t xml:space="preserve">attribute. Simultaneously, the psalm refuses any doctrine of divine</w:t>
      </w:r>
      <w:r>
        <w:t xml:space="preserve"> </w:t>
      </w:r>
      <w:r>
        <w:t xml:space="preserve">faithfulness that converts God’s commitment into a guarantee against</w:t>
      </w:r>
      <w:r>
        <w:t xml:space="preserve"> </w:t>
      </w:r>
      <w:r>
        <w:t xml:space="preserve">suffering, loss, or apparent divine hiddenness. The God who swears</w:t>
      </w:r>
      <w:r>
        <w:t xml:space="preserve"> </w:t>
      </w:r>
      <w:r>
        <w:t xml:space="preserve">unbreakable oaths also allows the crown to be defiled, the walls to be</w:t>
      </w:r>
      <w:r>
        <w:t xml:space="preserve"> </w:t>
      </w:r>
      <w:r>
        <w:t xml:space="preserve">broken, and the throne to appear cast to the ground — and does so</w:t>
      </w:r>
      <w:r>
        <w:t xml:space="preserve"> </w:t>
      </w:r>
      <w:r>
        <w:t xml:space="preserve">without thereby violating His own word. This is a costly, demanding</w:t>
      </w:r>
      <w:r>
        <w:t xml:space="preserve"> </w:t>
      </w:r>
      <w:r>
        <w:t xml:space="preserve">theology, and Psalm 89 demands that it be held without flinching.</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89 is a canonical</w:t>
      </w:r>
      <w:r>
        <w:t xml:space="preserve"> </w:t>
      </w:r>
      <w:r>
        <w:t xml:space="preserve">demonstration of what Reformed theology means by the covenant of grace:</w:t>
      </w:r>
      <w:r>
        <w:t xml:space="preserve"> </w:t>
      </w:r>
      <w:r>
        <w:t xml:space="preserve">God binds Himself by an unilateral oath to accomplish what human</w:t>
      </w:r>
      <w:r>
        <w:t xml:space="preserve"> </w:t>
      </w:r>
      <w:r>
        <w:t xml:space="preserve">partners cannot maintain — and does so knowing the failure of those</w:t>
      </w:r>
      <w:r>
        <w:t xml:space="preserve"> </w:t>
      </w:r>
      <w:r>
        <w:t xml:space="preserve">partners in advance. The Davidic covenant as rehearsed here is not a</w:t>
      </w:r>
      <w:r>
        <w:t xml:space="preserve"> </w:t>
      </w:r>
      <w:r>
        <w:t xml:space="preserve">bilateral agreement that either party can void; it is God’s sworn</w:t>
      </w:r>
      <w:r>
        <w:t xml:space="preserve"> </w:t>
      </w:r>
      <w:r>
        <w:t xml:space="preserve">self-commitment, which He will honor even through the rod of discipline</w:t>
      </w:r>
      <w:r>
        <w:t xml:space="preserve"> </w:t>
      </w:r>
      <w:r>
        <w:t xml:space="preserve">(vv. 30–33). This covenantal structure finds its ultimate expression in</w:t>
      </w:r>
      <w:r>
        <w:t xml:space="preserve"> </w:t>
      </w:r>
      <w:r>
        <w:t xml:space="preserve">Christ, the true Son of David, whose resurrection proves that what</w:t>
      </w:r>
      <w:r>
        <w:t xml:space="preserve"> </w:t>
      </w:r>
      <w:r>
        <w:t xml:space="preserve">appeared to be covenant collapse — the cross — was in fact covenant</w:t>
      </w:r>
      <w:r>
        <w:t xml:space="preserve"> </w:t>
      </w:r>
      <w:r>
        <w:t xml:space="preserve">fulfillment at its deepest level. The psalm’s lament is not resolved</w:t>
      </w:r>
      <w:r>
        <w:t xml:space="preserve"> </w:t>
      </w:r>
      <w:r>
        <w:t xml:space="preserve">within its own pages; it is resolved in the New Testament’s proclamation</w:t>
      </w:r>
      <w:r>
        <w:t xml:space="preserve"> </w:t>
      </w:r>
      <w:r>
        <w:t xml:space="preserve">that God kept His oath in a way no psalmist could have anticipated.</w:t>
      </w:r>
      <w:r>
        <w:t xml:space="preserve"> </w:t>
      </w:r>
      <w:r>
        <w:t xml:space="preserve">Psalm 89 also models the Reformed understanding of prayer under</w:t>
      </w:r>
      <w:r>
        <w:t xml:space="preserve"> </w:t>
      </w:r>
      <w:r>
        <w:t xml:space="preserve">suffering: honest address to a sovereign God who holds all events under</w:t>
      </w:r>
      <w:r>
        <w:t xml:space="preserve"> </w:t>
      </w:r>
      <w:r>
        <w:t xml:space="preserve">His purpose, without either fatalistic silence or unbelieving accusation.</w:t>
      </w:r>
      <w:r>
        <w:t xml:space="preserve"> </w:t>
      </w:r>
      <w:r>
        <w:t xml:space="preserve">Calvin’s insight that the psalms are</w:t>
      </w:r>
      <w:r>
        <w:t xml:space="preserve"> </w:t>
      </w:r>
      <w:r>
        <w:t xml:space="preserve">“an anatomy of all the parts of the</w:t>
      </w:r>
      <w:r>
        <w:t xml:space="preserve"> </w:t>
      </w:r>
      <w:r>
        <w:t xml:space="preserve">soul”</w:t>
      </w:r>
      <w:r>
        <w:t xml:space="preserve"> </w:t>
      </w:r>
      <w:r>
        <w:t xml:space="preserve">is nowhere more visibly demonstrated than here — where the full</w:t>
      </w:r>
      <w:r>
        <w:t xml:space="preserve"> </w:t>
      </w:r>
      <w:r>
        <w:t xml:space="preserve">range of covenant faith, from doxology through accusation to persistent</w:t>
      </w:r>
      <w:r>
        <w:t xml:space="preserve"> </w:t>
      </w:r>
      <w:r>
        <w:t xml:space="preserve">trust, is given canonical permission.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sworn by His own holiness — which means His covenant faithfulness</w:t>
      </w:r>
      <w:r>
        <w:t xml:space="preserve"> </w:t>
      </w:r>
      <w:r>
        <w:t xml:space="preserve">is as unbreakable as His character, and no visible evidence to the</w:t>
      </w:r>
      <w:r>
        <w:t xml:space="preserve"> </w:t>
      </w:r>
      <w:r>
        <w:t xml:space="preserve">contrary is sufficient to overturn it. When your circumstances say the</w:t>
      </w:r>
      <w:r>
        <w:t xml:space="preserve"> </w:t>
      </w:r>
      <w:r>
        <w:t xml:space="preserve">promise has failed, do not look away from God — press</w:t>
      </w:r>
      <w:r>
        <w:t xml:space="preserve"> </w:t>
      </w:r>
      <w:r>
        <w:rPr>
          <w:i/>
          <w:iCs/>
        </w:rPr>
        <w:t xml:space="preserve">into</w:t>
      </w:r>
      <w:r>
        <w:t xml:space="preserve"> </w:t>
      </w:r>
      <w:r>
        <w:t xml:space="preserve">Him with</w:t>
      </w:r>
      <w:r>
        <w:t xml:space="preserve"> </w:t>
      </w:r>
      <w:r>
        <w:t xml:space="preserve">the full force of what He has sworn, and refuse to let circumstance have</w:t>
      </w:r>
      <w:r>
        <w:t xml:space="preserve"> </w:t>
      </w:r>
      <w:r>
        <w:t xml:space="preserve">the last word. The Son of David was crucified and raised. The oath held.</w:t>
      </w:r>
      <w:r>
        <w:t xml:space="preserve"> </w:t>
      </w:r>
      <w:r>
        <w:t xml:space="preserve">It holds now.</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Rushing to the doxology.</w:t>
      </w:r>
      <w:r>
        <w:t xml:space="preserve"> </w:t>
      </w:r>
      <w:r>
        <w:t xml:space="preserve">The most common homiletical failure with</w:t>
      </w:r>
      <w:r>
        <w:t xml:space="preserve"> </w:t>
      </w:r>
      <w:r>
        <w:t xml:space="preserve">Psalm 89 is treating verses 38–51 as a valley to be crossed quickly in</w:t>
      </w:r>
      <w:r>
        <w:t xml:space="preserve"> </w:t>
      </w:r>
      <w:r>
        <w:t xml:space="preserve">order to land on the praise of verse 52. But verse 52 is not the</w:t>
      </w:r>
      <w:r>
        <w:t xml:space="preserve"> </w:t>
      </w:r>
      <w:r>
        <w:t xml:space="preserve">psalm’s resolution — it is the Psalter’s editorial close for Book III.</w:t>
      </w:r>
      <w:r>
        <w:t xml:space="preserve"> </w:t>
      </w:r>
      <w:r>
        <w:t xml:space="preserve">The psalm itself ends in unresolved tension. A sermon that speeds</w:t>
      </w:r>
      <w:r>
        <w:t xml:space="preserve"> </w:t>
      </w:r>
      <w:r>
        <w:t xml:space="preserve">through the lament to get to</w:t>
      </w:r>
      <w:r>
        <w:t xml:space="preserve"> </w:t>
      </w:r>
      <w:r>
        <w:t xml:space="preserve">“the good part”</w:t>
      </w:r>
      <w:r>
        <w:t xml:space="preserve"> </w:t>
      </w:r>
      <w:r>
        <w:t xml:space="preserve">teaches that biblical</w:t>
      </w:r>
      <w:r>
        <w:t xml:space="preserve"> </w:t>
      </w:r>
      <w:r>
        <w:t xml:space="preserve">faith does not stay in the darkness — which is precisely what Psalm 89</w:t>
      </w:r>
      <w:r>
        <w:t xml:space="preserve"> </w:t>
      </w:r>
      <w:r>
        <w:t xml:space="preserve">says it does. Give the lament its full weight. The refusal to resolve</w:t>
      </w:r>
      <w:r>
        <w:t xml:space="preserve"> </w:t>
      </w:r>
      <w:r>
        <w:t xml:space="preserve">is part of the message.</w:t>
      </w:r>
    </w:p>
    <w:p>
      <w:pPr>
        <w:numPr>
          <w:ilvl w:val="0"/>
          <w:numId w:val="1002"/>
        </w:numPr>
      </w:pPr>
      <w:r>
        <w:rPr>
          <w:b/>
          <w:bCs/>
        </w:rPr>
        <w:t xml:space="preserve">Treating the lament as a failure of faith.</w:t>
      </w:r>
      <w:r>
        <w:t xml:space="preserve"> </w:t>
      </w:r>
      <w:r>
        <w:t xml:space="preserve">Verses 38–45 contain</w:t>
      </w:r>
      <w:r>
        <w:t xml:space="preserve"> </w:t>
      </w:r>
      <w:r>
        <w:t xml:space="preserve">language that sounds, on the surface, almost like accusation against</w:t>
      </w:r>
      <w:r>
        <w:t xml:space="preserve"> </w:t>
      </w:r>
      <w:r>
        <w:t xml:space="preserve">God:</w:t>
      </w:r>
      <w:r>
        <w:t xml:space="preserve"> </w:t>
      </w:r>
      <w:r>
        <w:t xml:space="preserve">“You have rejected and spurned… you have renounced the covenant</w:t>
      </w:r>
      <w:r>
        <w:t xml:space="preserve"> </w:t>
      </w:r>
      <w:r>
        <w:t xml:space="preserve">with your servant.”</w:t>
      </w:r>
      <w:r>
        <w:t xml:space="preserve"> </w:t>
      </w:r>
      <w:r>
        <w:t xml:space="preserve">Some preachers, uncomfortable with this, quietly</w:t>
      </w:r>
      <w:r>
        <w:t xml:space="preserve"> </w:t>
      </w:r>
      <w:r>
        <w:t xml:space="preserve">re-read it as rhetorical exaggeration or momentary weakness. This</w:t>
      </w:r>
      <w:r>
        <w:t xml:space="preserve"> </w:t>
      </w:r>
      <w:r>
        <w:t xml:space="preserve">misses the psalm’s own permission structure. Calvin called this kind</w:t>
      </w:r>
      <w:r>
        <w:t xml:space="preserve"> </w:t>
      </w:r>
      <w:r>
        <w:t xml:space="preserve">of prayer</w:t>
      </w:r>
      <w:r>
        <w:t xml:space="preserve"> </w:t>
      </w:r>
      <w:r>
        <w:t xml:space="preserve">“bold”</w:t>
      </w:r>
      <w:r>
        <w:t xml:space="preserve"> </w:t>
      </w:r>
      <w:r>
        <w:t xml:space="preserve">— the preacher should be equally bold in validating</w:t>
      </w:r>
      <w:r>
        <w:t xml:space="preserve"> </w:t>
      </w:r>
      <w:r>
        <w:t xml:space="preserve">it. Taming the lament into something more polite teaches congregants</w:t>
      </w:r>
      <w:r>
        <w:t xml:space="preserve"> </w:t>
      </w:r>
      <w:r>
        <w:t xml:space="preserve">that God cannot bear their real prayers.</w:t>
      </w:r>
    </w:p>
    <w:p>
      <w:pPr>
        <w:numPr>
          <w:ilvl w:val="0"/>
          <w:numId w:val="1002"/>
        </w:numPr>
      </w:pPr>
      <w:r>
        <w:rPr>
          <w:b/>
          <w:bCs/>
        </w:rPr>
        <w:t xml:space="preserve">Disconnecting the</w:t>
      </w:r>
      <w:r>
        <w:rPr>
          <w:b/>
          <w:bCs/>
        </w:rPr>
        <w:t xml:space="preserve"> </w:t>
      </w:r>
      <w:r>
        <w:rPr>
          <w:b/>
          <w:bCs/>
          <w:i/>
          <w:iCs/>
        </w:rPr>
        <w:t xml:space="preserve">hesed</w:t>
      </w:r>
      <w:r>
        <w:rPr>
          <w:b/>
          <w:bCs/>
        </w:rPr>
        <w:t xml:space="preserve"> </w:t>
      </w:r>
      <w:r>
        <w:rPr>
          <w:b/>
          <w:bCs/>
        </w:rPr>
        <w:t xml:space="preserve">of verses 1–37 from the crisis of verses</w:t>
      </w:r>
      <w:r>
        <w:rPr>
          <w:b/>
          <w:bCs/>
        </w:rPr>
        <w:t xml:space="preserve"> </w:t>
      </w:r>
      <w:r>
        <w:rPr>
          <w:b/>
          <w:bCs/>
        </w:rPr>
        <w:t xml:space="preserve">38–51.</w:t>
      </w:r>
      <w:r>
        <w:t xml:space="preserve"> </w:t>
      </w:r>
      <w:r>
        <w:t xml:space="preserve">The psalm’s structure is deliberately architectural: the</w:t>
      </w:r>
      <w:r>
        <w:t xml:space="preserve"> </w:t>
      </w:r>
      <w:r>
        <w:t xml:space="preserve">higher and more detailed the praise of God’s covenant faithfulness in</w:t>
      </w:r>
      <w:r>
        <w:t xml:space="preserve"> </w:t>
      </w:r>
      <w:r>
        <w:t xml:space="preserve">the opening movement, the more devastating the apparent contradiction</w:t>
      </w:r>
      <w:r>
        <w:t xml:space="preserve"> </w:t>
      </w:r>
      <w:r>
        <w:t xml:space="preserve">in the lament. This is not accidental — it is the point. A sermon or</w:t>
      </w:r>
      <w:r>
        <w:t xml:space="preserve"> </w:t>
      </w:r>
      <w:r>
        <w:t xml:space="preserve">study that treats the two halves as independent units misses the</w:t>
      </w:r>
      <w:r>
        <w:t xml:space="preserve"> </w:t>
      </w:r>
      <w:r>
        <w:t xml:space="preserve">psalm’s central theological claim: that real faith holds both</w:t>
      </w:r>
      <w:r>
        <w:t xml:space="preserve"> </w:t>
      </w:r>
      <w:r>
        <w:t xml:space="preserve">simultaneously, in tension, without false resolution.</w:t>
      </w:r>
    </w:p>
    <w:p>
      <w:pPr>
        <w:numPr>
          <w:ilvl w:val="0"/>
          <w:numId w:val="1002"/>
        </w:numPr>
      </w:pPr>
      <w:r>
        <w:rPr>
          <w:b/>
          <w:bCs/>
        </w:rPr>
        <w:t xml:space="preserve">Reducing the psalm to</w:t>
      </w:r>
      <w:r>
        <w:rPr>
          <w:b/>
          <w:bCs/>
        </w:rPr>
        <w:t xml:space="preserve"> </w:t>
      </w:r>
      <w:r>
        <w:rPr>
          <w:b/>
          <w:bCs/>
        </w:rPr>
        <w:t xml:space="preserve">“be honest in prayer.”</w:t>
      </w:r>
      <w:r>
        <w:t xml:space="preserve"> </w:t>
      </w:r>
      <w:r>
        <w:t xml:space="preserve">This is the</w:t>
      </w:r>
      <w:r>
        <w:t xml:space="preserve"> </w:t>
      </w:r>
      <w:r>
        <w:t xml:space="preserve">therapeutic misreading: the psalm becomes a permission slip for</w:t>
      </w:r>
      <w:r>
        <w:t xml:space="preserve"> </w:t>
      </w:r>
      <w:r>
        <w:t xml:space="preserve">authentic self-expression rather than a document about God’s covenant</w:t>
      </w:r>
      <w:r>
        <w:t xml:space="preserve"> </w:t>
      </w:r>
      <w:r>
        <w:t xml:space="preserve">faithfulness. The psalmist’s honesty matters — but what it is honest</w:t>
      </w:r>
      <w:r>
        <w:t xml:space="preserve"> </w:t>
      </w:r>
      <w:r>
        <w:rPr>
          <w:i/>
          <w:iCs/>
        </w:rPr>
        <w:t xml:space="preserve">about</w:t>
      </w:r>
      <w:r>
        <w:t xml:space="preserve"> </w:t>
      </w:r>
      <w:r>
        <w:t xml:space="preserve">matters more. He is honest about God’s sworn oath and the</w:t>
      </w:r>
      <w:r>
        <w:t xml:space="preserve"> </w:t>
      </w:r>
      <w:r>
        <w:t xml:space="preserve">apparent contradiction between that oath and visible reality. A</w:t>
      </w:r>
      <w:r>
        <w:t xml:space="preserve"> </w:t>
      </w:r>
      <w:r>
        <w:t xml:space="preserve">sermon that centers on the psalmist’s emotional authenticity without</w:t>
      </w:r>
      <w:r>
        <w:t xml:space="preserve"> </w:t>
      </w:r>
      <w:r>
        <w:t xml:space="preserve">grounding it in the specific content of God’s covenant promises will</w:t>
      </w:r>
      <w:r>
        <w:t xml:space="preserve"> </w:t>
      </w:r>
      <w:r>
        <w:t xml:space="preserve">produce therapy, not covenant faith.</w:t>
      </w:r>
    </w:p>
    <w:p>
      <w:pPr>
        <w:numPr>
          <w:ilvl w:val="0"/>
          <w:numId w:val="1002"/>
        </w:numPr>
      </w:pPr>
      <w:r>
        <w:rPr>
          <w:b/>
          <w:bCs/>
        </w:rPr>
        <w:t xml:space="preserve">Failing to preach Psalm 89 through Christ.</w:t>
      </w:r>
      <w:r>
        <w:t xml:space="preserve"> </w:t>
      </w:r>
      <w:r>
        <w:t xml:space="preserve">The Davidic covenant</w:t>
      </w:r>
      <w:r>
        <w:t xml:space="preserve"> </w:t>
      </w:r>
      <w:r>
        <w:t xml:space="preserve">that the psalm agonizes over finds its resolution in Jesus — not as a</w:t>
      </w:r>
      <w:r>
        <w:t xml:space="preserve"> </w:t>
      </w:r>
      <w:r>
        <w:t xml:space="preserve">mere typological connection but as the actual fulfillment of the oath</w:t>
      </w:r>
      <w:r>
        <w:t xml:space="preserve"> </w:t>
      </w:r>
      <w:r>
        <w:t xml:space="preserve">God swore (Acts 2:29–36). A sermon that ends with</w:t>
      </w:r>
      <w:r>
        <w:t xml:space="preserve"> </w:t>
      </w:r>
      <w:r>
        <w:t xml:space="preserve">“trust God even in</w:t>
      </w:r>
      <w:r>
        <w:t xml:space="preserve"> </w:t>
      </w:r>
      <w:r>
        <w:t xml:space="preserve">the darkness”</w:t>
      </w:r>
      <w:r>
        <w:t xml:space="preserve"> </w:t>
      </w:r>
      <w:r>
        <w:t xml:space="preserve">without pointing to the resurrection of the Son of David</w:t>
      </w:r>
      <w:r>
        <w:t xml:space="preserve"> </w:t>
      </w:r>
      <w:r>
        <w:t xml:space="preserve">as the event that proves the oath held leaves the congregation exactly</w:t>
      </w:r>
      <w:r>
        <w:t xml:space="preserve"> </w:t>
      </w:r>
      <w:r>
        <w:t xml:space="preserve">where the psalmist was — waiting. We are not waiting. The son of David</w:t>
      </w:r>
      <w:r>
        <w:t xml:space="preserve"> </w:t>
      </w:r>
      <w:r>
        <w:t xml:space="preserve">is on the throne. Preach the resurrection as the answer Psalm 89 is</w:t>
      </w:r>
      <w:r>
        <w:t xml:space="preserve"> </w:t>
      </w:r>
      <w:r>
        <w:t xml:space="preserve">still reaching for when its last verse falls silent.</w:t>
      </w:r>
    </w:p>
    <w:p>
      <w:pPr>
        <w:numPr>
          <w:ilvl w:val="0"/>
          <w:numId w:val="1002"/>
        </w:numPr>
      </w:pPr>
      <w:r>
        <w:rPr>
          <w:b/>
          <w:bCs/>
        </w:rPr>
        <w:t xml:space="preserve">Missing the canonical placement of Psalm 89.</w:t>
      </w:r>
      <w:r>
        <w:t xml:space="preserve"> </w:t>
      </w:r>
      <w:r>
        <w:t xml:space="preserve">Psalm 89 closes Book</w:t>
      </w:r>
      <w:r>
        <w:t xml:space="preserve"> </w:t>
      </w:r>
      <w:r>
        <w:t xml:space="preserve">III of the Psalter at the point of maximum crisis — the apparent</w:t>
      </w:r>
      <w:r>
        <w:t xml:space="preserve"> </w:t>
      </w:r>
      <w:r>
        <w:t xml:space="preserve">collapse of the Davidic covenant. Book IV (Psalms 90–106) opens with</w:t>
      </w:r>
      <w:r>
        <w:t xml:space="preserve"> </w:t>
      </w:r>
      <w:r>
        <w:t xml:space="preserve">Moses’s Psalm 90, which responds to covenant crisis by anchoring</w:t>
      </w:r>
      <w:r>
        <w:t xml:space="preserve"> </w:t>
      </w:r>
      <w:r>
        <w:t xml:space="preserve">identity not in the Davidic monarchy but in the eternal LORD who has</w:t>
      </w:r>
      <w:r>
        <w:t xml:space="preserve"> </w:t>
      </w:r>
      <w:r>
        <w:t xml:space="preserve">been Israel’s dwelling place in all generations. Preachers with</w:t>
      </w:r>
      <w:r>
        <w:t xml:space="preserve"> </w:t>
      </w:r>
      <w:r>
        <w:t xml:space="preserve">congregation members in a Psalms series should note this structural</w:t>
      </w:r>
      <w:r>
        <w:t xml:space="preserve"> </w:t>
      </w:r>
      <w:r>
        <w:t xml:space="preserve">reality: the editors of the Psalter deliberately placed the unresolved</w:t>
      </w:r>
      <w:r>
        <w:t xml:space="preserve"> </w:t>
      </w:r>
      <w:r>
        <w:t xml:space="preserve">crisis here as the problem that the next movement of the Psalter is</w:t>
      </w:r>
      <w:r>
        <w:t xml:space="preserve"> </w:t>
      </w:r>
      <w:r>
        <w:t xml:space="preserve">designed to address. Even without a full Psalter series, naming this</w:t>
      </w:r>
      <w:r>
        <w:t xml:space="preserve"> </w:t>
      </w:r>
      <w:r>
        <w:t xml:space="preserve">canonical location enriches the congregation’s sense of where the</w:t>
      </w:r>
      <w:r>
        <w:t xml:space="preserve"> </w:t>
      </w:r>
      <w:r>
        <w:t xml:space="preserve">psalm stands — and where its answer comes.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2026-07-14T21:05:03Z</dcterms:created>
  <dcterms:modified xsi:type="dcterms:W3CDTF">2026-07-14T21:05:03Z</dcterms:modified>
</cp:coreProperties>
</file>

<file path=docProps/custom.xml><?xml version="1.0" encoding="utf-8"?>
<Properties xmlns="http://schemas.openxmlformats.org/officeDocument/2006/custom-properties" xmlns:vt="http://schemas.openxmlformats.org/officeDocument/2006/docPropsVTypes"/>
</file>